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7973A6CE" w:rsidR="00174A69" w:rsidRDefault="00174A69" w:rsidP="00DC62EC">
      <w:pPr>
        <w:pStyle w:val="CRCoverPage"/>
        <w:tabs>
          <w:tab w:val="right" w:pos="9639"/>
        </w:tabs>
        <w:spacing w:after="0"/>
        <w:jc w:val="both"/>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w:t>
      </w:r>
      <w:r w:rsidR="003C49B4">
        <w:rPr>
          <w:b/>
          <w:noProof/>
          <w:sz w:val="24"/>
        </w:rPr>
        <w:t>1</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6138D9">
        <w:rPr>
          <w:b/>
          <w:i/>
          <w:noProof/>
          <w:sz w:val="28"/>
          <w:lang w:eastAsia="zh-CN"/>
        </w:rPr>
        <w:t>117773</w:t>
      </w:r>
    </w:p>
    <w:p w14:paraId="103F4044" w14:textId="7F1C2BB9" w:rsidR="00174A69" w:rsidRDefault="00174A69" w:rsidP="00DC62EC">
      <w:pPr>
        <w:pStyle w:val="CRCoverPage"/>
        <w:jc w:val="both"/>
        <w:outlineLvl w:val="0"/>
        <w:rPr>
          <w:b/>
          <w:noProof/>
          <w:sz w:val="24"/>
        </w:rPr>
      </w:pPr>
      <w:r>
        <w:rPr>
          <w:b/>
          <w:noProof/>
          <w:sz w:val="24"/>
        </w:rPr>
        <w:t xml:space="preserve">Electronic meeting, </w:t>
      </w:r>
      <w:r w:rsidR="00185B57">
        <w:rPr>
          <w:b/>
          <w:noProof/>
          <w:sz w:val="24"/>
        </w:rPr>
        <w:t xml:space="preserve">1 </w:t>
      </w:r>
      <w:r w:rsidR="003C49B4">
        <w:rPr>
          <w:b/>
          <w:noProof/>
          <w:sz w:val="24"/>
        </w:rPr>
        <w:t>N</w:t>
      </w:r>
      <w:r w:rsidR="003C49B4">
        <w:rPr>
          <w:rFonts w:hint="eastAsia"/>
          <w:b/>
          <w:noProof/>
          <w:sz w:val="24"/>
          <w:lang w:eastAsia="zh-CN"/>
        </w:rPr>
        <w:t>ovember</w:t>
      </w:r>
      <w:r w:rsidR="00185B57">
        <w:rPr>
          <w:b/>
          <w:noProof/>
          <w:sz w:val="24"/>
        </w:rPr>
        <w:t xml:space="preserve"> – </w:t>
      </w:r>
      <w:r w:rsidR="003C49B4">
        <w:rPr>
          <w:b/>
          <w:noProof/>
          <w:sz w:val="24"/>
        </w:rPr>
        <w:t>12</w:t>
      </w:r>
      <w:r w:rsidR="00185B57">
        <w:rPr>
          <w:b/>
          <w:noProof/>
          <w:sz w:val="24"/>
        </w:rPr>
        <w:t xml:space="preserve"> </w:t>
      </w:r>
      <w:r w:rsidR="003C49B4">
        <w:rPr>
          <w:b/>
          <w:noProof/>
          <w:sz w:val="24"/>
        </w:rPr>
        <w:t>N</w:t>
      </w:r>
      <w:r w:rsidR="003C49B4">
        <w:rPr>
          <w:rFonts w:hint="eastAsia"/>
          <w:b/>
          <w:noProof/>
          <w:sz w:val="24"/>
          <w:lang w:eastAsia="zh-CN"/>
        </w:rPr>
        <w:t>ovember</w:t>
      </w:r>
      <w:r w:rsidR="00185B57">
        <w:rPr>
          <w:b/>
          <w:noProof/>
          <w:sz w:val="24"/>
        </w:rPr>
        <w:t>, 2021</w:t>
      </w:r>
    </w:p>
    <w:p w14:paraId="65912719" w14:textId="77777777" w:rsidR="00174A69" w:rsidRPr="00CF195E"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41DE7891" w:rsidR="00F62E9E" w:rsidRPr="00086BFD"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3C49B4">
        <w:rPr>
          <w:sz w:val="22"/>
        </w:rPr>
        <w:t>F</w:t>
      </w:r>
      <w:r w:rsidR="003C49B4">
        <w:rPr>
          <w:rFonts w:hint="eastAsia"/>
          <w:sz w:val="22"/>
        </w:rPr>
        <w:t>urther</w:t>
      </w:r>
      <w:r w:rsidR="003C49B4">
        <w:rPr>
          <w:sz w:val="22"/>
        </w:rPr>
        <w:t xml:space="preserve"> </w:t>
      </w:r>
      <w:r w:rsidR="003C49B4">
        <w:rPr>
          <w:rFonts w:hint="eastAsia"/>
          <w:sz w:val="22"/>
        </w:rPr>
        <w:t>d</w:t>
      </w:r>
      <w:r w:rsidR="00F62E9E">
        <w:rPr>
          <w:rFonts w:hint="eastAsia"/>
          <w:sz w:val="22"/>
        </w:rPr>
        <w:t>iscussion</w:t>
      </w:r>
      <w:r w:rsidR="00F62E9E">
        <w:rPr>
          <w:sz w:val="22"/>
        </w:rPr>
        <w:t xml:space="preserve"> </w:t>
      </w:r>
      <w:r w:rsidR="00F62E9E">
        <w:rPr>
          <w:rFonts w:hint="eastAsia"/>
          <w:sz w:val="22"/>
        </w:rPr>
        <w:t>on</w:t>
      </w:r>
      <w:r w:rsidR="00F62E9E">
        <w:rPr>
          <w:sz w:val="22"/>
        </w:rPr>
        <w:t xml:space="preserve"> </w:t>
      </w:r>
      <w:r w:rsidR="000B37B2">
        <w:rPr>
          <w:rFonts w:hint="eastAsia"/>
          <w:sz w:val="22"/>
        </w:rPr>
        <w:t>measurement</w:t>
      </w:r>
      <w:r w:rsidR="000B37B2">
        <w:rPr>
          <w:sz w:val="22"/>
        </w:rPr>
        <w:t xml:space="preserve"> </w:t>
      </w:r>
      <w:r w:rsidR="000B37B2">
        <w:rPr>
          <w:rFonts w:hint="eastAsia"/>
          <w:sz w:val="22"/>
        </w:rPr>
        <w:t>gap</w:t>
      </w:r>
      <w:r w:rsidR="000B37B2">
        <w:rPr>
          <w:sz w:val="22"/>
        </w:rPr>
        <w:t xml:space="preserve"> </w:t>
      </w:r>
      <w:r w:rsidR="003C49B4">
        <w:rPr>
          <w:sz w:val="22"/>
        </w:rPr>
        <w:t xml:space="preserve">and measurement gap interruption </w:t>
      </w:r>
      <w:r w:rsidR="00F62E9E">
        <w:rPr>
          <w:rFonts w:hint="eastAsia"/>
          <w:sz w:val="22"/>
        </w:rPr>
        <w:t>for</w:t>
      </w:r>
      <w:r w:rsidR="00F62E9E">
        <w:rPr>
          <w:sz w:val="22"/>
        </w:rPr>
        <w:t xml:space="preserve"> 52.6-71GHz</w:t>
      </w:r>
    </w:p>
    <w:bookmarkEnd w:id="2"/>
    <w:bookmarkEnd w:id="3"/>
    <w:p w14:paraId="30D11868" w14:textId="4D86E988" w:rsidR="00174A69" w:rsidRPr="00086BFD" w:rsidRDefault="00174A69" w:rsidP="00DC62EC">
      <w:pPr>
        <w:ind w:left="1985" w:hanging="1985"/>
        <w:jc w:val="both"/>
        <w:rPr>
          <w:sz w:val="22"/>
        </w:rPr>
      </w:pPr>
      <w:r w:rsidRPr="00086BFD">
        <w:rPr>
          <w:b/>
          <w:sz w:val="22"/>
        </w:rPr>
        <w:t>Agenda Item:</w:t>
      </w:r>
      <w:r w:rsidRPr="00086BFD">
        <w:rPr>
          <w:sz w:val="22"/>
        </w:rPr>
        <w:tab/>
      </w:r>
      <w:r w:rsidR="006138D9">
        <w:rPr>
          <w:sz w:val="22"/>
        </w:rPr>
        <w:t>8.16.7.5</w:t>
      </w:r>
    </w:p>
    <w:p w14:paraId="60A229B7" w14:textId="3AF1344B" w:rsidR="00174A69" w:rsidRPr="00086BFD" w:rsidRDefault="00174A69" w:rsidP="00DC62EC">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42C46B9D" w14:textId="18102582" w:rsidR="00F62E9E" w:rsidRPr="00F62E9E" w:rsidRDefault="00174A69" w:rsidP="00DC62EC">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790E286B" w14:textId="7D43255C" w:rsidR="00E963EB" w:rsidRDefault="003C49B4" w:rsidP="00DC62EC">
      <w:pPr>
        <w:spacing w:before="100" w:beforeAutospacing="1" w:afterLines="50" w:after="120"/>
        <w:jc w:val="both"/>
        <w:rPr>
          <w:lang w:val="en-US"/>
        </w:rPr>
      </w:pPr>
      <w:r>
        <w:rPr>
          <w:rFonts w:hint="eastAsia"/>
          <w:lang w:val="en-US"/>
        </w:rPr>
        <w:t>The</w:t>
      </w:r>
      <w:r>
        <w:rPr>
          <w:lang w:val="en-US"/>
        </w:rPr>
        <w:t xml:space="preserve"> measurement </w:t>
      </w:r>
      <w:r>
        <w:rPr>
          <w:rFonts w:hint="eastAsia"/>
          <w:lang w:val="en-US"/>
        </w:rPr>
        <w:t>gap</w:t>
      </w:r>
      <w:r>
        <w:rPr>
          <w:lang w:val="en-US"/>
        </w:rPr>
        <w:t xml:space="preserve">s and measurement gap interruption requirements </w:t>
      </w:r>
      <w:r>
        <w:rPr>
          <w:rFonts w:hint="eastAsia"/>
          <w:lang w:val="en-US"/>
        </w:rPr>
        <w:t>for</w:t>
      </w:r>
      <w:r>
        <w:rPr>
          <w:lang w:val="en-US"/>
        </w:rPr>
        <w:t xml:space="preserve"> 52.6</w:t>
      </w:r>
      <w:r>
        <w:rPr>
          <w:rFonts w:hint="eastAsia"/>
          <w:lang w:val="en-US"/>
        </w:rPr>
        <w:t>-</w:t>
      </w:r>
      <w:r>
        <w:rPr>
          <w:lang w:val="en-US"/>
        </w:rPr>
        <w:t>71GH</w:t>
      </w:r>
      <w:r>
        <w:rPr>
          <w:rFonts w:hint="eastAsia"/>
          <w:lang w:val="en-US"/>
        </w:rPr>
        <w:t>z</w:t>
      </w:r>
      <w:r>
        <w:rPr>
          <w:lang w:val="en-US"/>
        </w:rPr>
        <w:t xml:space="preserve"> </w:t>
      </w:r>
      <w:r>
        <w:rPr>
          <w:rFonts w:hint="eastAsia"/>
          <w:lang w:val="en-US"/>
        </w:rPr>
        <w:t>was discussed</w:t>
      </w:r>
      <w:r>
        <w:rPr>
          <w:lang w:val="en-US"/>
        </w:rPr>
        <w:t xml:space="preserve"> </w:t>
      </w:r>
      <w:r>
        <w:rPr>
          <w:rFonts w:hint="eastAsia"/>
          <w:lang w:val="en-US"/>
        </w:rPr>
        <w:t>at</w:t>
      </w:r>
      <w:r>
        <w:rPr>
          <w:lang w:val="en-US"/>
        </w:rPr>
        <w:t xml:space="preserve"> RAN4 #100</w:t>
      </w:r>
      <w:r>
        <w:rPr>
          <w:rFonts w:hint="eastAsia"/>
          <w:lang w:val="en-US"/>
        </w:rPr>
        <w:t>e</w:t>
      </w:r>
      <w:r>
        <w:rPr>
          <w:lang w:val="en-US"/>
        </w:rPr>
        <w:t>. A WF</w:t>
      </w:r>
      <w:r>
        <w:rPr>
          <w:rFonts w:hint="eastAsia"/>
          <w:lang w:val="en-US"/>
        </w:rPr>
        <w:t xml:space="preserve"> [</w:t>
      </w:r>
      <w:r>
        <w:rPr>
          <w:lang w:val="en-US"/>
        </w:rPr>
        <w:t>1] was duplicated as below:</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6C2F72A6" w14:textId="77777777" w:rsidR="003C49B4" w:rsidRPr="003A5433" w:rsidRDefault="003C49B4" w:rsidP="003C49B4">
            <w:pPr>
              <w:spacing w:line="480" w:lineRule="auto"/>
              <w:rPr>
                <w:b/>
                <w:u w:val="single"/>
                <w:lang w:eastAsia="ko-KR"/>
              </w:rPr>
            </w:pPr>
            <w:r>
              <w:rPr>
                <w:b/>
                <w:u w:val="single"/>
                <w:lang w:eastAsia="ko-KR"/>
              </w:rPr>
              <w:t>M</w:t>
            </w:r>
            <w:r w:rsidRPr="003A5433">
              <w:rPr>
                <w:b/>
                <w:u w:val="single"/>
                <w:lang w:eastAsia="ko-KR"/>
              </w:rPr>
              <w:t xml:space="preserve">easurement gaps </w:t>
            </w:r>
          </w:p>
          <w:p w14:paraId="734E3154" w14:textId="77777777" w:rsidR="003C49B4" w:rsidRPr="004C7936" w:rsidRDefault="003C49B4" w:rsidP="003C49B4">
            <w:pPr>
              <w:pStyle w:val="a8"/>
              <w:numPr>
                <w:ilvl w:val="0"/>
                <w:numId w:val="9"/>
              </w:numPr>
              <w:spacing w:before="120" w:after="120" w:line="480" w:lineRule="auto"/>
              <w:ind w:firstLineChars="0"/>
              <w:contextualSpacing/>
            </w:pPr>
            <w:r w:rsidRPr="004C7936">
              <w:t>Measurement gaps applicability for FR2-2</w:t>
            </w:r>
          </w:p>
          <w:p w14:paraId="19C75A6E" w14:textId="77777777" w:rsidR="003C49B4" w:rsidRPr="003A5433" w:rsidRDefault="003C49B4" w:rsidP="003C49B4">
            <w:pPr>
              <w:pStyle w:val="a8"/>
              <w:numPr>
                <w:ilvl w:val="1"/>
                <w:numId w:val="9"/>
              </w:numPr>
              <w:spacing w:before="120" w:after="120" w:line="480" w:lineRule="auto"/>
              <w:ind w:firstLineChars="0"/>
              <w:contextualSpacing/>
            </w:pPr>
            <w:r w:rsidRPr="003A5433">
              <w:t>The existing gaps are also feasible for higher SCS</w:t>
            </w:r>
          </w:p>
          <w:p w14:paraId="5C3045C5" w14:textId="2ECA28C5" w:rsidR="003C49B4" w:rsidRPr="003C49B4" w:rsidRDefault="003C49B4" w:rsidP="003C49B4">
            <w:pPr>
              <w:pStyle w:val="a8"/>
              <w:numPr>
                <w:ilvl w:val="1"/>
                <w:numId w:val="9"/>
              </w:numPr>
              <w:spacing w:before="120" w:after="240"/>
              <w:ind w:firstLineChars="0"/>
              <w:contextualSpacing/>
            </w:pPr>
            <w:r>
              <w:rPr>
                <w:lang w:val="en-US"/>
              </w:rPr>
              <w:t xml:space="preserve">New </w:t>
            </w:r>
            <w:r w:rsidRPr="005F3EFC">
              <w:t xml:space="preserve">gap patterns with smaller MGL, if justified, can be considered </w:t>
            </w:r>
          </w:p>
          <w:p w14:paraId="42F17EF1" w14:textId="77777777" w:rsidR="003C49B4" w:rsidRDefault="003C49B4" w:rsidP="003C49B4">
            <w:pPr>
              <w:pStyle w:val="a8"/>
              <w:numPr>
                <w:ilvl w:val="0"/>
                <w:numId w:val="9"/>
              </w:numPr>
              <w:spacing w:before="120" w:after="120" w:line="480" w:lineRule="auto"/>
              <w:ind w:firstLineChars="0"/>
              <w:contextualSpacing/>
            </w:pPr>
            <w:r w:rsidRPr="003A5433">
              <w:t>Per-FR measurement gaps for FR2-1 and FR2-2</w:t>
            </w:r>
          </w:p>
          <w:p w14:paraId="1C56D552" w14:textId="51BE991C" w:rsidR="003C49B4" w:rsidRPr="003C49B4" w:rsidRDefault="003C49B4" w:rsidP="003C49B4">
            <w:pPr>
              <w:pStyle w:val="a8"/>
              <w:numPr>
                <w:ilvl w:val="1"/>
                <w:numId w:val="9"/>
              </w:numPr>
              <w:spacing w:before="120" w:after="240"/>
              <w:ind w:firstLineChars="0"/>
              <w:contextualSpacing/>
            </w:pPr>
            <w:r w:rsidRPr="005F3EFC">
              <w:t xml:space="preserve">FFS if per-FR measurement gaps for FR2-1 and FR2-2 should be defined independently </w:t>
            </w:r>
          </w:p>
          <w:p w14:paraId="4A4274F8" w14:textId="77777777" w:rsidR="003C49B4" w:rsidRPr="003A5433" w:rsidRDefault="003C49B4" w:rsidP="003C49B4">
            <w:pPr>
              <w:pStyle w:val="a8"/>
              <w:numPr>
                <w:ilvl w:val="0"/>
                <w:numId w:val="9"/>
              </w:numPr>
              <w:spacing w:before="120" w:after="120" w:line="480" w:lineRule="auto"/>
              <w:ind w:firstLineChars="0"/>
              <w:contextualSpacing/>
            </w:pPr>
            <w:r w:rsidRPr="003A5433">
              <w:t>Effective MGRP used to determine requirements</w:t>
            </w:r>
          </w:p>
          <w:p w14:paraId="728E2130" w14:textId="77777777" w:rsidR="003C49B4" w:rsidRDefault="003C49B4" w:rsidP="003C49B4">
            <w:pPr>
              <w:pStyle w:val="a8"/>
              <w:numPr>
                <w:ilvl w:val="1"/>
                <w:numId w:val="9"/>
              </w:numPr>
              <w:spacing w:after="240"/>
              <w:ind w:firstLineChars="0"/>
              <w:contextualSpacing/>
              <w:rPr>
                <w:lang w:val="en-US"/>
              </w:rPr>
            </w:pPr>
            <w:r w:rsidRPr="003A5433">
              <w:rPr>
                <w:lang w:val="en-US"/>
              </w:rPr>
              <w:t>For per-FR measurement gap capable UE in NR standalone operation (with single carrier, NR CA and NR-DC configuration), for per-FR gap-based measurement, when there is no serving cell in a particular FR, where measurement objects are configured, regardless if explicit per-FR measurement gap is configured in this FR, the effective MGRP in this FR is used to determine requirements:</w:t>
            </w:r>
          </w:p>
          <w:p w14:paraId="519C1922" w14:textId="77777777" w:rsidR="003C49B4" w:rsidRPr="003A5433" w:rsidRDefault="003C49B4" w:rsidP="003C49B4">
            <w:pPr>
              <w:pStyle w:val="a8"/>
              <w:numPr>
                <w:ilvl w:val="2"/>
                <w:numId w:val="9"/>
              </w:numPr>
              <w:spacing w:after="240"/>
              <w:ind w:firstLineChars="0"/>
              <w:contextualSpacing/>
              <w:rPr>
                <w:lang w:val="en-US"/>
              </w:rPr>
            </w:pPr>
            <w:r w:rsidRPr="003A5433">
              <w:rPr>
                <w:lang w:val="en-US"/>
              </w:rPr>
              <w:t xml:space="preserve">20 </w:t>
            </w:r>
            <w:proofErr w:type="spellStart"/>
            <w:r w:rsidRPr="003A5433">
              <w:rPr>
                <w:lang w:val="en-US"/>
              </w:rPr>
              <w:t>ms</w:t>
            </w:r>
            <w:proofErr w:type="spellEnd"/>
            <w:r w:rsidRPr="003A5433">
              <w:rPr>
                <w:lang w:val="en-US"/>
              </w:rPr>
              <w:t xml:space="preserve"> for FR2 NR measurements also is applicable for 52.6 – 71 GHz</w:t>
            </w:r>
          </w:p>
          <w:p w14:paraId="6C7D205D" w14:textId="77777777" w:rsidR="003C49B4" w:rsidRDefault="003C49B4" w:rsidP="003C49B4">
            <w:pPr>
              <w:spacing w:line="480" w:lineRule="auto"/>
              <w:rPr>
                <w:b/>
                <w:u w:val="single"/>
                <w:lang w:eastAsia="ko-KR"/>
              </w:rPr>
            </w:pPr>
            <w:r w:rsidRPr="004C7936">
              <w:rPr>
                <w:b/>
                <w:u w:val="single"/>
                <w:lang w:eastAsia="ko-KR"/>
              </w:rPr>
              <w:t xml:space="preserve">Measurement gap interruption requirements </w:t>
            </w:r>
          </w:p>
          <w:p w14:paraId="174F8906" w14:textId="77777777" w:rsidR="003C49B4" w:rsidRPr="004C7936" w:rsidRDefault="003C49B4" w:rsidP="003C49B4">
            <w:pPr>
              <w:pStyle w:val="a8"/>
              <w:numPr>
                <w:ilvl w:val="0"/>
                <w:numId w:val="9"/>
              </w:numPr>
              <w:spacing w:before="120" w:after="120" w:line="480" w:lineRule="auto"/>
              <w:ind w:firstLineChars="0"/>
              <w:contextualSpacing/>
            </w:pPr>
            <w:r w:rsidRPr="004C7936">
              <w:t>MG timing advance for FR2-2</w:t>
            </w:r>
          </w:p>
          <w:p w14:paraId="2FCEAB6E" w14:textId="622BBB0F" w:rsidR="003C49B4" w:rsidRDefault="003C49B4" w:rsidP="003C49B4">
            <w:pPr>
              <w:pStyle w:val="a8"/>
              <w:numPr>
                <w:ilvl w:val="1"/>
                <w:numId w:val="9"/>
              </w:numPr>
              <w:spacing w:before="240" w:after="120"/>
              <w:ind w:firstLineChars="0"/>
              <w:contextualSpacing/>
            </w:pPr>
            <w:r w:rsidRPr="003A5433">
              <w:t>RAN4 should reuse 0.25ms as MG timing advance for 52.6-71GHz</w:t>
            </w:r>
          </w:p>
          <w:p w14:paraId="26936478" w14:textId="77777777" w:rsidR="003C49B4" w:rsidRPr="004C7936" w:rsidRDefault="003C49B4" w:rsidP="003C49B4">
            <w:pPr>
              <w:pStyle w:val="a8"/>
              <w:numPr>
                <w:ilvl w:val="0"/>
                <w:numId w:val="9"/>
              </w:numPr>
              <w:spacing w:before="120" w:after="120" w:line="480" w:lineRule="auto"/>
              <w:ind w:firstLineChars="0"/>
              <w:contextualSpacing/>
            </w:pPr>
            <w:r w:rsidRPr="004C7936">
              <w:t>High SCS in the case with per-UE gap or per-FR gap for FR1</w:t>
            </w:r>
          </w:p>
          <w:p w14:paraId="3AD36EAB" w14:textId="1DBD6E38" w:rsidR="003C49B4" w:rsidRPr="003C49B4" w:rsidRDefault="003C49B4" w:rsidP="003C49B4">
            <w:pPr>
              <w:pStyle w:val="a8"/>
              <w:numPr>
                <w:ilvl w:val="1"/>
                <w:numId w:val="9"/>
              </w:numPr>
              <w:spacing w:after="240"/>
              <w:ind w:firstLineChars="0"/>
              <w:contextualSpacing/>
              <w:rPr>
                <w:lang w:val="en-US"/>
              </w:rPr>
            </w:pPr>
            <w:r w:rsidRPr="003A5433">
              <w:rPr>
                <w:lang w:val="en-US"/>
              </w:rPr>
              <w:t>RAN4 should modify NOTE 2 in Table 9.1.2-4 and Table 9.1.2-4a to capture that 480 kHz and 960 kHz are only applicable to the case with per-UE measurement gap</w:t>
            </w:r>
          </w:p>
          <w:p w14:paraId="5C495F79" w14:textId="77777777" w:rsidR="003C49B4" w:rsidRPr="004C7936" w:rsidRDefault="003C49B4" w:rsidP="003C49B4">
            <w:pPr>
              <w:pStyle w:val="a8"/>
              <w:numPr>
                <w:ilvl w:val="0"/>
                <w:numId w:val="9"/>
              </w:numPr>
              <w:spacing w:before="120" w:after="120" w:line="480" w:lineRule="auto"/>
              <w:ind w:firstLineChars="0"/>
              <w:contextualSpacing/>
            </w:pPr>
            <w:r w:rsidRPr="004C7936">
              <w:t xml:space="preserve">MRTD impact on gap interruptions </w:t>
            </w:r>
          </w:p>
          <w:p w14:paraId="293A9D00" w14:textId="515BCDD0" w:rsidR="00E963EB" w:rsidRPr="00DD31A3" w:rsidRDefault="003C49B4" w:rsidP="00DD31A3">
            <w:pPr>
              <w:pStyle w:val="a8"/>
              <w:numPr>
                <w:ilvl w:val="1"/>
                <w:numId w:val="9"/>
              </w:numPr>
              <w:spacing w:after="240"/>
              <w:ind w:firstLineChars="0"/>
              <w:contextualSpacing/>
              <w:rPr>
                <w:lang w:val="en-US"/>
              </w:rPr>
            </w:pPr>
            <w:r w:rsidRPr="002973CA">
              <w:rPr>
                <w:lang w:val="en-US"/>
              </w:rPr>
              <w:t xml:space="preserve">FFS: The impact of MRTD when defining the requirements for gap interruptions. </w:t>
            </w:r>
            <w:r w:rsidRPr="00DD31A3">
              <w:rPr>
                <w:lang w:val="en-US"/>
              </w:rPr>
              <w:t xml:space="preserve"> </w:t>
            </w:r>
          </w:p>
        </w:tc>
      </w:tr>
    </w:tbl>
    <w:p w14:paraId="29564C51" w14:textId="0A387111" w:rsidR="00750536" w:rsidRPr="000809A4" w:rsidRDefault="00750536" w:rsidP="00DC62EC">
      <w:pPr>
        <w:spacing w:before="100" w:beforeAutospacing="1" w:afterLines="50" w:after="120"/>
        <w:jc w:val="both"/>
        <w:rPr>
          <w:lang w:val="en-US"/>
        </w:rPr>
      </w:pPr>
      <w:r>
        <w:rPr>
          <w:rFonts w:hint="eastAsia"/>
          <w:lang w:val="en-US"/>
        </w:rPr>
        <w:t>In</w:t>
      </w:r>
      <w:r>
        <w:rPr>
          <w:lang w:val="en-US"/>
        </w:rPr>
        <w:t xml:space="preserve"> </w:t>
      </w:r>
      <w:r>
        <w:rPr>
          <w:rFonts w:hint="eastAsia"/>
          <w:lang w:val="en-US"/>
        </w:rPr>
        <w:t>this</w:t>
      </w:r>
      <w:r>
        <w:rPr>
          <w:lang w:val="en-US"/>
        </w:rPr>
        <w:t xml:space="preserve"> </w:t>
      </w:r>
      <w:r>
        <w:rPr>
          <w:rFonts w:hint="eastAsia"/>
          <w:lang w:val="en-US"/>
        </w:rPr>
        <w:t>paper</w:t>
      </w:r>
      <w:r>
        <w:rPr>
          <w:lang w:val="en-US"/>
        </w:rPr>
        <w:t xml:space="preserve">, we </w:t>
      </w:r>
      <w:r w:rsidR="003C49B4">
        <w:rPr>
          <w:lang w:val="en-US"/>
        </w:rPr>
        <w:t xml:space="preserve">further </w:t>
      </w:r>
      <w:r>
        <w:rPr>
          <w:lang w:val="en-US"/>
        </w:rPr>
        <w:t>discuss</w:t>
      </w:r>
      <w:r w:rsidR="003C49B4">
        <w:rPr>
          <w:lang w:val="en-US"/>
        </w:rPr>
        <w:t xml:space="preserve"> the measurement gap</w:t>
      </w:r>
      <w:r w:rsidR="00261863">
        <w:rPr>
          <w:lang w:val="en-US"/>
        </w:rPr>
        <w:t>s</w:t>
      </w:r>
      <w:r w:rsidR="003C49B4">
        <w:rPr>
          <w:lang w:val="en-US"/>
        </w:rPr>
        <w:t xml:space="preserve"> and</w:t>
      </w:r>
      <w:r>
        <w:rPr>
          <w:lang w:val="en-US"/>
        </w:rPr>
        <w:t xml:space="preserve"> the requirements for </w:t>
      </w:r>
      <w:r w:rsidR="002B4F9C">
        <w:rPr>
          <w:lang w:val="en-US"/>
        </w:rPr>
        <w:t>measurement gap interruption</w:t>
      </w:r>
      <w:r w:rsidR="00FD1404">
        <w:rPr>
          <w:lang w:val="en-US"/>
        </w:rPr>
        <w:t>.</w:t>
      </w:r>
    </w:p>
    <w:p w14:paraId="1B8B4037" w14:textId="29363151" w:rsidR="00880E02" w:rsidRDefault="00174A69" w:rsidP="00DC62EC">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1F0EC8C5" w14:textId="06BD7AE5" w:rsidR="00261863" w:rsidRDefault="00261863" w:rsidP="00261863">
      <w:pPr>
        <w:pStyle w:val="2"/>
        <w:spacing w:after="240"/>
        <w:rPr>
          <w:rFonts w:eastAsiaTheme="minorEastAsia"/>
          <w:lang w:eastAsia="zh-CN"/>
        </w:rPr>
      </w:pPr>
      <w:r>
        <w:rPr>
          <w:rFonts w:eastAsiaTheme="minorEastAsia" w:hint="eastAsia"/>
          <w:lang w:eastAsia="zh-CN"/>
        </w:rPr>
        <w:t>M</w:t>
      </w:r>
      <w:r>
        <w:rPr>
          <w:rFonts w:eastAsiaTheme="minorEastAsia"/>
          <w:lang w:eastAsia="zh-CN"/>
        </w:rPr>
        <w:t>easurement gaps</w:t>
      </w:r>
    </w:p>
    <w:p w14:paraId="5F8844D8" w14:textId="49AB391E" w:rsidR="002605E5" w:rsidRDefault="006C1BB3" w:rsidP="00147977">
      <w:pPr>
        <w:jc w:val="both"/>
      </w:pPr>
      <w:r>
        <w:lastRenderedPageBreak/>
        <w:t xml:space="preserve">In </w:t>
      </w:r>
      <w:r w:rsidR="00147977">
        <w:t xml:space="preserve">the </w:t>
      </w:r>
      <w:r>
        <w:t>last meeting, some companies propose</w:t>
      </w:r>
      <w:r w:rsidR="00AB38A6">
        <w:rPr>
          <w:rFonts w:hint="eastAsia"/>
        </w:rPr>
        <w:t>d</w:t>
      </w:r>
      <w:r>
        <w:t xml:space="preserve"> to introduce new gap patterns with smaller MGL for FR2-2. In our view, there is no necessary to introduce new gap patterns. In existing requirements, there exists </w:t>
      </w:r>
      <w:r w:rsidR="00053EB6">
        <w:t>3 measurement gap lengths, namely 5.5ms, 3.5ms and 1.5ms for FR2-1.</w:t>
      </w:r>
      <w:r w:rsidR="00B32AC1">
        <w:t xml:space="preserve"> </w:t>
      </w:r>
    </w:p>
    <w:p w14:paraId="71AD73AF" w14:textId="44298873" w:rsidR="002605E5" w:rsidRDefault="002605E5" w:rsidP="00147977">
      <w:pPr>
        <w:jc w:val="both"/>
      </w:pPr>
      <w:r>
        <w:t>S</w:t>
      </w:r>
      <w:r>
        <w:rPr>
          <w:rFonts w:hint="eastAsia"/>
        </w:rPr>
        <w:t>ince</w:t>
      </w:r>
      <w:r>
        <w:t xml:space="preserve"> </w:t>
      </w:r>
      <w:r>
        <w:rPr>
          <w:rFonts w:hint="eastAsia"/>
        </w:rPr>
        <w:t>t</w:t>
      </w:r>
      <w:r w:rsidR="00EE4006">
        <w:rPr>
          <w:rFonts w:hint="eastAsia"/>
        </w:rPr>
        <w:t>he</w:t>
      </w:r>
      <w:r w:rsidR="00EE4006">
        <w:t xml:space="preserve"> </w:t>
      </w:r>
      <w:r w:rsidR="00EE4006">
        <w:rPr>
          <w:rFonts w:hint="eastAsia"/>
        </w:rPr>
        <w:t>minimum</w:t>
      </w:r>
      <w:r w:rsidR="00EE4006">
        <w:t xml:space="preserve"> S</w:t>
      </w:r>
      <w:r w:rsidR="00FD1404">
        <w:t>MTC</w:t>
      </w:r>
      <w:r w:rsidR="00EE4006">
        <w:t xml:space="preserve"> </w:t>
      </w:r>
      <w:r w:rsidR="00EE4006">
        <w:rPr>
          <w:rFonts w:hint="eastAsia"/>
        </w:rPr>
        <w:t>window</w:t>
      </w:r>
      <w:r w:rsidR="00EE4006">
        <w:t xml:space="preserve"> </w:t>
      </w:r>
      <w:r w:rsidR="00EE4006">
        <w:rPr>
          <w:rFonts w:hint="eastAsia"/>
        </w:rPr>
        <w:t>duration</w:t>
      </w:r>
      <w:r w:rsidR="00EE4006">
        <w:t xml:space="preserve"> </w:t>
      </w:r>
      <w:r w:rsidR="00EE4006">
        <w:rPr>
          <w:rFonts w:hint="eastAsia"/>
        </w:rPr>
        <w:t>is</w:t>
      </w:r>
      <w:r w:rsidR="00EE4006">
        <w:t xml:space="preserve"> 1</w:t>
      </w:r>
      <w:r w:rsidR="00EE4006">
        <w:rPr>
          <w:rFonts w:hint="eastAsia"/>
        </w:rPr>
        <w:t>ms</w:t>
      </w:r>
      <w:r>
        <w:t>, at the same time, considering the two-way RF retuning time</w:t>
      </w:r>
      <w:r w:rsidR="006A4BD7">
        <w:t xml:space="preserve"> and reusing 0.25ms from FR2-1 </w:t>
      </w:r>
      <w:r>
        <w:t>as agreed in the last meeting</w:t>
      </w:r>
      <w:r w:rsidR="006A4BD7">
        <w:t xml:space="preserve">, </w:t>
      </w:r>
      <w:r w:rsidR="00A26B8A">
        <w:t xml:space="preserve">at least </w:t>
      </w:r>
      <w:r>
        <w:t xml:space="preserve">1.5ms </w:t>
      </w:r>
      <w:r w:rsidR="006A4BD7">
        <w:t xml:space="preserve">of measurement gap length </w:t>
      </w:r>
      <w:r>
        <w:t>is</w:t>
      </w:r>
      <w:r w:rsidR="006A4BD7">
        <w:t xml:space="preserve"> </w:t>
      </w:r>
      <w:r w:rsidR="00A26B8A">
        <w:t>necessary</w:t>
      </w:r>
      <w:r w:rsidR="006A4BD7">
        <w:t xml:space="preserve"> for FR2-2. </w:t>
      </w:r>
      <w:r w:rsidR="00A26B8A">
        <w:t>Therefore</w:t>
      </w:r>
      <w:r w:rsidR="007D2FC3">
        <w:t xml:space="preserve">, </w:t>
      </w:r>
      <w:r w:rsidR="00A26B8A">
        <w:t>there is no possible to introduce smaller MGL for gap patterns in FR2-</w:t>
      </w:r>
      <w:r w:rsidR="00AB38A6">
        <w:t>2</w:t>
      </w:r>
      <w:r w:rsidR="00A26B8A">
        <w:t>.</w:t>
      </w:r>
      <w:r w:rsidR="00A26B8A">
        <w:rPr>
          <w:rFonts w:hint="eastAsia"/>
        </w:rPr>
        <w:t xml:space="preserve"> </w:t>
      </w:r>
      <w:proofErr w:type="gramStart"/>
      <w:r w:rsidR="006A4BD7">
        <w:t>So</w:t>
      </w:r>
      <w:proofErr w:type="gramEnd"/>
      <w:r w:rsidR="006A4BD7">
        <w:t xml:space="preserve"> we suggest that it is no necessary to introduce new gap pattern for FR2-2.</w:t>
      </w:r>
    </w:p>
    <w:p w14:paraId="18D00870" w14:textId="25ADBDEA" w:rsidR="006A4BD7" w:rsidRDefault="006A4BD7" w:rsidP="00147977">
      <w:pPr>
        <w:jc w:val="both"/>
      </w:pPr>
      <w:r w:rsidRPr="006A4BD7">
        <w:rPr>
          <w:rFonts w:hint="eastAsia"/>
          <w:b/>
          <w:bCs/>
        </w:rPr>
        <w:t>O</w:t>
      </w:r>
      <w:r w:rsidRPr="006A4BD7">
        <w:rPr>
          <w:b/>
          <w:bCs/>
        </w:rPr>
        <w:t>bservation 1:</w:t>
      </w:r>
      <w:r>
        <w:rPr>
          <w:b/>
          <w:bCs/>
        </w:rPr>
        <w:t xml:space="preserve"> </w:t>
      </w:r>
      <w:r w:rsidRPr="006A4BD7">
        <w:rPr>
          <w:b/>
          <w:bCs/>
        </w:rPr>
        <w:t>S</w:t>
      </w:r>
      <w:r w:rsidRPr="006A4BD7">
        <w:rPr>
          <w:rFonts w:hint="eastAsia"/>
          <w:b/>
          <w:bCs/>
        </w:rPr>
        <w:t>ince</w:t>
      </w:r>
      <w:r w:rsidRPr="006A4BD7">
        <w:rPr>
          <w:b/>
          <w:bCs/>
        </w:rPr>
        <w:t xml:space="preserve"> </w:t>
      </w:r>
      <w:r w:rsidRPr="006A4BD7">
        <w:rPr>
          <w:rFonts w:hint="eastAsia"/>
          <w:b/>
          <w:bCs/>
        </w:rPr>
        <w:t>the</w:t>
      </w:r>
      <w:r w:rsidRPr="006A4BD7">
        <w:rPr>
          <w:b/>
          <w:bCs/>
        </w:rPr>
        <w:t xml:space="preserve"> </w:t>
      </w:r>
      <w:r w:rsidRPr="006A4BD7">
        <w:rPr>
          <w:rFonts w:hint="eastAsia"/>
          <w:b/>
          <w:bCs/>
        </w:rPr>
        <w:t>minimum</w:t>
      </w:r>
      <w:r w:rsidRPr="006A4BD7">
        <w:rPr>
          <w:b/>
          <w:bCs/>
        </w:rPr>
        <w:t xml:space="preserve"> S</w:t>
      </w:r>
      <w:r w:rsidR="00FD1404">
        <w:rPr>
          <w:b/>
          <w:bCs/>
        </w:rPr>
        <w:t>MTC</w:t>
      </w:r>
      <w:r w:rsidRPr="006A4BD7">
        <w:rPr>
          <w:b/>
          <w:bCs/>
        </w:rPr>
        <w:t xml:space="preserve"> </w:t>
      </w:r>
      <w:r w:rsidRPr="006A4BD7">
        <w:rPr>
          <w:rFonts w:hint="eastAsia"/>
          <w:b/>
          <w:bCs/>
        </w:rPr>
        <w:t>window</w:t>
      </w:r>
      <w:r w:rsidRPr="006A4BD7">
        <w:rPr>
          <w:b/>
          <w:bCs/>
        </w:rPr>
        <w:t xml:space="preserve"> </w:t>
      </w:r>
      <w:r w:rsidRPr="006A4BD7">
        <w:rPr>
          <w:rFonts w:hint="eastAsia"/>
          <w:b/>
          <w:bCs/>
        </w:rPr>
        <w:t>duration</w:t>
      </w:r>
      <w:r w:rsidRPr="006A4BD7">
        <w:rPr>
          <w:b/>
          <w:bCs/>
        </w:rPr>
        <w:t xml:space="preserve"> </w:t>
      </w:r>
      <w:r w:rsidRPr="006A4BD7">
        <w:rPr>
          <w:rFonts w:hint="eastAsia"/>
          <w:b/>
          <w:bCs/>
        </w:rPr>
        <w:t>is</w:t>
      </w:r>
      <w:r w:rsidRPr="006A4BD7">
        <w:rPr>
          <w:b/>
          <w:bCs/>
        </w:rPr>
        <w:t xml:space="preserve"> 1</w:t>
      </w:r>
      <w:r w:rsidRPr="006A4BD7">
        <w:rPr>
          <w:rFonts w:hint="eastAsia"/>
          <w:b/>
          <w:bCs/>
        </w:rPr>
        <w:t>ms</w:t>
      </w:r>
      <w:r w:rsidRPr="006A4BD7">
        <w:rPr>
          <w:b/>
          <w:bCs/>
        </w:rPr>
        <w:t xml:space="preserve">, at the same time, considering the two-way RF retuning time and reusing 0.25ms from FR2-1 as agreed in the last meeting, </w:t>
      </w:r>
      <w:r w:rsidR="00A26B8A">
        <w:rPr>
          <w:b/>
          <w:bCs/>
        </w:rPr>
        <w:t xml:space="preserve">at least </w:t>
      </w:r>
      <w:r w:rsidRPr="006A4BD7">
        <w:rPr>
          <w:b/>
          <w:bCs/>
        </w:rPr>
        <w:t xml:space="preserve">1.5ms of measurement gap length is </w:t>
      </w:r>
      <w:r w:rsidR="00A26B8A">
        <w:rPr>
          <w:b/>
          <w:bCs/>
        </w:rPr>
        <w:t>necessary</w:t>
      </w:r>
      <w:r w:rsidRPr="006A4BD7">
        <w:rPr>
          <w:b/>
          <w:bCs/>
        </w:rPr>
        <w:t xml:space="preserve"> for FR2-2.</w:t>
      </w:r>
    </w:p>
    <w:p w14:paraId="40B0FC4D" w14:textId="3504B440" w:rsidR="002605E5" w:rsidRDefault="006A4BD7" w:rsidP="00147977">
      <w:pPr>
        <w:jc w:val="both"/>
        <w:rPr>
          <w:b/>
          <w:bCs/>
        </w:rPr>
      </w:pPr>
      <w:r w:rsidRPr="006A4BD7">
        <w:rPr>
          <w:b/>
          <w:bCs/>
        </w:rPr>
        <w:t>Proposal 1:</w:t>
      </w:r>
      <w:r>
        <w:rPr>
          <w:b/>
          <w:bCs/>
        </w:rPr>
        <w:t xml:space="preserve"> New gap patterns </w:t>
      </w:r>
      <w:r w:rsidR="0079088A">
        <w:rPr>
          <w:b/>
          <w:bCs/>
        </w:rPr>
        <w:t xml:space="preserve">with smaller MGL </w:t>
      </w:r>
      <w:r>
        <w:rPr>
          <w:b/>
          <w:bCs/>
        </w:rPr>
        <w:t xml:space="preserve">is no necessary </w:t>
      </w:r>
      <w:r w:rsidR="0079088A">
        <w:rPr>
          <w:b/>
          <w:bCs/>
        </w:rPr>
        <w:t>for FR2-2.</w:t>
      </w:r>
    </w:p>
    <w:p w14:paraId="1083BC97" w14:textId="4AE68BDB" w:rsidR="0079088A" w:rsidRDefault="0079088A" w:rsidP="00147977">
      <w:pPr>
        <w:jc w:val="both"/>
      </w:pPr>
      <w:r w:rsidRPr="0079088A">
        <w:t>A</w:t>
      </w:r>
      <w:r>
        <w:t>nother remaining issue is that some companies suggest</w:t>
      </w:r>
      <w:r w:rsidR="00AB38A6">
        <w:t>ed</w:t>
      </w:r>
      <w:r>
        <w:t xml:space="preserve"> to define per-FR measurement gaps independently for FR2-1 and FR2-2. In our understanding, this may be related to chip implementation.</w:t>
      </w:r>
      <w:r w:rsidR="00F20088">
        <w:t xml:space="preserve"> </w:t>
      </w:r>
      <w:r w:rsidR="00147977">
        <w:t xml:space="preserve">We think </w:t>
      </w:r>
      <w:r w:rsidR="00691781">
        <w:t xml:space="preserve">FR2-1 and FR2-2 may be implemented with signal RF IC. </w:t>
      </w:r>
      <w:r w:rsidR="00FD1404">
        <w:t>On the</w:t>
      </w:r>
      <w:r w:rsidR="00691781">
        <w:t xml:space="preserve"> other hand, as some companies mentioned</w:t>
      </w:r>
      <w:r w:rsidR="00147977">
        <w:t xml:space="preserve"> in the last meeting</w:t>
      </w:r>
      <w:r w:rsidR="00691781">
        <w:t xml:space="preserve">, </w:t>
      </w:r>
      <w:r w:rsidR="00147977">
        <w:t xml:space="preserve">the scenario for FR2-1 and FR2-2 is out of scope in this release. </w:t>
      </w:r>
      <w:r w:rsidR="00B84338">
        <w:t xml:space="preserve">Meanwhile, if defining per-FR measurement gaps independently for FR2-1 and FR2-2, this would introduce a new per-FR measurement </w:t>
      </w:r>
      <w:r w:rsidR="00B84338">
        <w:rPr>
          <w:rFonts w:hint="eastAsia"/>
        </w:rPr>
        <w:t>gap</w:t>
      </w:r>
      <w:r w:rsidR="00B84338">
        <w:t xml:space="preserve"> </w:t>
      </w:r>
      <w:r w:rsidR="00B84338">
        <w:rPr>
          <w:rFonts w:hint="eastAsia"/>
        </w:rPr>
        <w:t>pattern</w:t>
      </w:r>
      <w:r w:rsidR="00B84338">
        <w:t xml:space="preserve"> </w:t>
      </w:r>
      <w:r w:rsidR="00B84338">
        <w:rPr>
          <w:rFonts w:hint="eastAsia"/>
        </w:rPr>
        <w:t>for</w:t>
      </w:r>
      <w:r w:rsidR="00B84338">
        <w:t xml:space="preserve"> 52.6GH</w:t>
      </w:r>
      <w:r w:rsidR="00B84338">
        <w:rPr>
          <w:rFonts w:hint="eastAsia"/>
        </w:rPr>
        <w:t>z-</w:t>
      </w:r>
      <w:r w:rsidR="00B84338">
        <w:t>71GH</w:t>
      </w:r>
      <w:r w:rsidR="00B84338">
        <w:rPr>
          <w:rFonts w:hint="eastAsia"/>
        </w:rPr>
        <w:t>z</w:t>
      </w:r>
      <w:r w:rsidR="00B84338">
        <w:t>, e.g., per-FR2-2</w:t>
      </w:r>
      <w:r w:rsidR="00B84338">
        <w:rPr>
          <w:rFonts w:hint="eastAsia"/>
        </w:rPr>
        <w:t>,</w:t>
      </w:r>
      <w:r w:rsidR="00B84338">
        <w:t xml:space="preserve"> </w:t>
      </w:r>
      <w:r w:rsidR="00B84338">
        <w:rPr>
          <w:rFonts w:hint="eastAsia"/>
        </w:rPr>
        <w:t>which</w:t>
      </w:r>
      <w:r w:rsidR="00B84338">
        <w:t xml:space="preserve"> </w:t>
      </w:r>
      <w:r w:rsidR="00B84338">
        <w:rPr>
          <w:rFonts w:hint="eastAsia"/>
        </w:rPr>
        <w:t>would</w:t>
      </w:r>
      <w:r w:rsidR="00B84338">
        <w:t xml:space="preserve"> </w:t>
      </w:r>
      <w:r w:rsidR="00B36B92">
        <w:t xml:space="preserve">have a great impact on the existing </w:t>
      </w:r>
      <w:r w:rsidR="00AB38A6">
        <w:t>requirements and increase workload</w:t>
      </w:r>
      <w:r w:rsidR="00B84338">
        <w:rPr>
          <w:rFonts w:hint="eastAsia"/>
        </w:rPr>
        <w:t>.</w:t>
      </w:r>
      <w:r w:rsidR="00B36B92">
        <w:t xml:space="preserve"> </w:t>
      </w:r>
      <w:proofErr w:type="gramStart"/>
      <w:r w:rsidR="00B84338">
        <w:t>So</w:t>
      </w:r>
      <w:proofErr w:type="gramEnd"/>
      <w:r w:rsidR="00B84338">
        <w:t xml:space="preserve"> there may be no necessary to separate FR2-2 from FR2-1</w:t>
      </w:r>
      <w:r w:rsidR="00AB38A6">
        <w:t>.</w:t>
      </w:r>
    </w:p>
    <w:p w14:paraId="1CC029B3" w14:textId="2FEA1B06" w:rsidR="00A26B8A" w:rsidRDefault="00F20088" w:rsidP="00147977">
      <w:pPr>
        <w:jc w:val="both"/>
        <w:rPr>
          <w:b/>
          <w:bCs/>
        </w:rPr>
      </w:pPr>
      <w:r w:rsidRPr="00F20088">
        <w:rPr>
          <w:b/>
          <w:bCs/>
        </w:rPr>
        <w:t>Proposal 2:</w:t>
      </w:r>
      <w:r w:rsidR="00A26B8A">
        <w:rPr>
          <w:b/>
          <w:bCs/>
        </w:rPr>
        <w:t xml:space="preserve"> Defining per-FR measurement gaps independently for FR2-1 and FR2-2 is no necessary.</w:t>
      </w:r>
    </w:p>
    <w:p w14:paraId="22532255" w14:textId="7191F052" w:rsidR="00261863" w:rsidRPr="00261863" w:rsidRDefault="00261863" w:rsidP="00261863">
      <w:pPr>
        <w:pStyle w:val="2"/>
        <w:spacing w:after="240"/>
        <w:rPr>
          <w:rFonts w:eastAsiaTheme="minorEastAsia"/>
          <w:lang w:eastAsia="zh-CN"/>
        </w:rPr>
      </w:pPr>
      <w:r>
        <w:rPr>
          <w:rFonts w:eastAsiaTheme="minorEastAsia" w:hint="eastAsia"/>
          <w:lang w:eastAsia="zh-CN"/>
        </w:rPr>
        <w:t>M</w:t>
      </w:r>
      <w:r>
        <w:rPr>
          <w:rFonts w:eastAsiaTheme="minorEastAsia"/>
          <w:lang w:eastAsia="zh-CN"/>
        </w:rPr>
        <w:t>easurement gap interruption requirements</w:t>
      </w:r>
    </w:p>
    <w:p w14:paraId="6E0B3494" w14:textId="518763B3" w:rsidR="009A5DBD" w:rsidRDefault="009A5DBD" w:rsidP="00DC62EC">
      <w:pPr>
        <w:jc w:val="both"/>
      </w:pPr>
      <w:r>
        <w:t xml:space="preserve">The impact of MRTD when defining the requirements for gap interruptions was discussed in the last meeting. We copy the </w:t>
      </w:r>
      <w:r w:rsidR="00AB38A6">
        <w:t xml:space="preserve">legacy </w:t>
      </w:r>
      <w:r>
        <w:t>measurement gap interruption requirements from [38.133] as below:</w:t>
      </w:r>
    </w:p>
    <w:tbl>
      <w:tblPr>
        <w:tblStyle w:val="af"/>
        <w:tblW w:w="0" w:type="auto"/>
        <w:tblLook w:val="04A0" w:firstRow="1" w:lastRow="0" w:firstColumn="1" w:lastColumn="0" w:noHBand="0" w:noVBand="1"/>
      </w:tblPr>
      <w:tblGrid>
        <w:gridCol w:w="9631"/>
      </w:tblGrid>
      <w:tr w:rsidR="00FB63A5" w14:paraId="6A8477A7" w14:textId="77777777" w:rsidTr="00AB1E5B">
        <w:tc>
          <w:tcPr>
            <w:tcW w:w="9631" w:type="dxa"/>
          </w:tcPr>
          <w:p w14:paraId="19049F4F" w14:textId="23A0D793" w:rsidR="00A26B8A" w:rsidRPr="009C5807" w:rsidRDefault="00A26B8A" w:rsidP="00A26B8A">
            <w:pPr>
              <w:pStyle w:val="TH"/>
              <w:jc w:val="left"/>
            </w:pPr>
          </w:p>
          <w:p w14:paraId="47068DE2" w14:textId="77777777" w:rsidR="00A26B8A" w:rsidRPr="009C5807" w:rsidRDefault="00A26B8A" w:rsidP="00A26B8A">
            <w:pPr>
              <w:pStyle w:val="TH"/>
              <w:rPr>
                <w:lang w:eastAsia="ko-KR"/>
              </w:rPr>
            </w:pPr>
            <w:r w:rsidRPr="009C5807">
              <w:object w:dxaOrig="24151" w:dyaOrig="6406" w14:anchorId="47F61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6pt" o:ole="">
                  <v:imagedata r:id="rId8" o:title=""/>
                </v:shape>
                <o:OLEObject Type="Embed" ProgID="Visio.Drawing.11" ShapeID="_x0000_i1025" DrawAspect="Content" ObjectID="_1696405905" r:id="rId9"/>
              </w:object>
            </w:r>
          </w:p>
          <w:p w14:paraId="63A4A2C4" w14:textId="24453923" w:rsidR="00A26B8A" w:rsidRDefault="00A26B8A" w:rsidP="00607FFC">
            <w:pPr>
              <w:pStyle w:val="a8"/>
              <w:numPr>
                <w:ilvl w:val="0"/>
                <w:numId w:val="11"/>
              </w:numPr>
              <w:ind w:firstLineChars="0"/>
              <w:jc w:val="center"/>
            </w:pPr>
            <w:r w:rsidRPr="009C5807">
              <w:rPr>
                <w:lang w:eastAsia="ko-KR"/>
              </w:rPr>
              <w:t>Measurement gap with MGL = N(</w:t>
            </w:r>
            <w:proofErr w:type="spellStart"/>
            <w:r w:rsidRPr="009C5807">
              <w:rPr>
                <w:lang w:eastAsia="ko-KR"/>
              </w:rPr>
              <w:t>ms</w:t>
            </w:r>
            <w:proofErr w:type="spellEnd"/>
            <w:r w:rsidRPr="009C5807">
              <w:rPr>
                <w:lang w:eastAsia="ko-KR"/>
              </w:rPr>
              <w:t xml:space="preserve">) with </w:t>
            </w:r>
            <w:r w:rsidRPr="00B36B92">
              <w:rPr>
                <w:lang w:eastAsia="ko-KR"/>
              </w:rPr>
              <w:t>MG timing advance of 0ms for all serving cells in synchronous EN-DC, NR standalone</w:t>
            </w:r>
            <w:r w:rsidRPr="00B36B92">
              <w:t xml:space="preserve"> operation (with single carrier, NR CA and synchronous NR-DC configuration)</w:t>
            </w:r>
            <w:r w:rsidRPr="00B36B92">
              <w:rPr>
                <w:lang w:eastAsia="ko-KR"/>
              </w:rPr>
              <w:t xml:space="preserve"> and synchronous NE-DC, and for serving cells in MCG in NR standalone</w:t>
            </w:r>
            <w:r w:rsidRPr="00B36B92">
              <w:t xml:space="preserve"> operation (with asynchronous NR-DC</w:t>
            </w:r>
            <w:r w:rsidRPr="009C5807">
              <w:t xml:space="preserve"> configuration)</w:t>
            </w:r>
          </w:p>
          <w:p w14:paraId="0318F625" w14:textId="77777777" w:rsidR="00607FFC" w:rsidRPr="009C5807" w:rsidRDefault="00607FFC" w:rsidP="00607FFC">
            <w:pPr>
              <w:pStyle w:val="TH"/>
              <w:rPr>
                <w:lang w:eastAsia="ko-KR"/>
              </w:rPr>
            </w:pPr>
            <w:r w:rsidRPr="009C5807">
              <w:object w:dxaOrig="24151" w:dyaOrig="6406" w14:anchorId="6F9A075A">
                <v:shape id="_x0000_i1026" type="#_x0000_t75" style="width:479.5pt;height:126pt" o:ole="">
                  <v:imagedata r:id="rId10" o:title=""/>
                </v:shape>
                <o:OLEObject Type="Embed" ProgID="Visio.Drawing.11" ShapeID="_x0000_i1026" DrawAspect="Content" ObjectID="_1696405906" r:id="rId11"/>
              </w:object>
            </w:r>
          </w:p>
          <w:p w14:paraId="75A3B435" w14:textId="192456DD" w:rsidR="00607FFC" w:rsidRPr="00607FFC" w:rsidRDefault="00607FFC" w:rsidP="00607FFC">
            <w:pPr>
              <w:jc w:val="center"/>
              <w:rPr>
                <w:rFonts w:eastAsia="Malgun Gothic"/>
                <w:lang w:eastAsia="ko-KR"/>
              </w:rPr>
            </w:pPr>
            <w:r w:rsidRPr="00607FFC">
              <w:rPr>
                <w:lang w:eastAsia="ko-KR"/>
              </w:rPr>
              <w:t>(b)</w:t>
            </w:r>
            <w:r w:rsidRPr="00607FFC">
              <w:rPr>
                <w:lang w:eastAsia="ko-KR"/>
              </w:rPr>
              <w:tab/>
              <w:t>Measurement gap with MGL = N(</w:t>
            </w:r>
            <w:proofErr w:type="spellStart"/>
            <w:r w:rsidRPr="00607FFC">
              <w:rPr>
                <w:lang w:eastAsia="ko-KR"/>
              </w:rPr>
              <w:t>ms</w:t>
            </w:r>
            <w:proofErr w:type="spellEnd"/>
            <w:r w:rsidRPr="00607FFC">
              <w:rPr>
                <w:lang w:eastAsia="ko-KR"/>
              </w:rPr>
              <w:t>) with MG timing advance of 0.5ms for all serving cells in synchronous EN-DC, NR standalone</w:t>
            </w:r>
            <w:r w:rsidRPr="00607FFC">
              <w:t xml:space="preserve"> operation (with single carrier, NR CA and synchronous NR-DC configuration)</w:t>
            </w:r>
            <w:r w:rsidRPr="00607FFC">
              <w:rPr>
                <w:lang w:eastAsia="ko-KR"/>
              </w:rPr>
              <w:t xml:space="preserve"> and synchronous NE-DC, and for serving cells in MCG in NR standalone</w:t>
            </w:r>
            <w:r w:rsidRPr="00607FFC">
              <w:t xml:space="preserve"> operation (with asynchronous NR-DC configuration)</w:t>
            </w:r>
          </w:p>
          <w:p w14:paraId="00B8E786" w14:textId="6432EE2D" w:rsidR="00FB63A5" w:rsidRPr="009C5807" w:rsidRDefault="00FB63A5" w:rsidP="00FB63A5">
            <w:pPr>
              <w:pStyle w:val="TH"/>
              <w:rPr>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snapToGrid w:val="0"/>
                <w:lang w:eastAsia="ja-JP"/>
              </w:rPr>
              <w:t>, NR standalone</w:t>
            </w:r>
            <w:r w:rsidRPr="009C5807">
              <w:rPr>
                <w:lang w:eastAsia="zh-CN"/>
              </w:rPr>
              <w:t xml:space="preserve"> operation (with single carrier, NR CA and synchronous NR-DC configuration)</w:t>
            </w:r>
            <w:r w:rsidRPr="009C5807">
              <w:rPr>
                <w:snapToGrid w:val="0"/>
                <w:lang w:eastAsia="ja-JP"/>
              </w:rPr>
              <w:t xml:space="preserve"> and NE-DC, and on all serving cells in MCG for NR standalone</w:t>
            </w:r>
            <w:r w:rsidRPr="009C5807">
              <w:rPr>
                <w:lang w:eastAsia="zh-CN"/>
              </w:rPr>
              <w:t xml:space="preserve"> operation (with asynchronous NR-DC configuration)</w:t>
            </w:r>
            <w:r w:rsidRPr="009C5807">
              <w:rPr>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930"/>
              <w:gridCol w:w="930"/>
              <w:gridCol w:w="857"/>
              <w:gridCol w:w="857"/>
              <w:gridCol w:w="857"/>
              <w:gridCol w:w="931"/>
              <w:gridCol w:w="931"/>
              <w:gridCol w:w="857"/>
              <w:gridCol w:w="857"/>
              <w:gridCol w:w="857"/>
            </w:tblGrid>
            <w:tr w:rsidR="00FB63A5" w:rsidRPr="00B84E6C" w14:paraId="33C384EF" w14:textId="77777777" w:rsidTr="00AB1E5B">
              <w:trPr>
                <w:jc w:val="center"/>
              </w:trPr>
              <w:tc>
                <w:tcPr>
                  <w:tcW w:w="551" w:type="dxa"/>
                  <w:tcBorders>
                    <w:bottom w:val="nil"/>
                  </w:tcBorders>
                  <w:shd w:val="clear" w:color="auto" w:fill="auto"/>
                </w:tcPr>
                <w:p w14:paraId="5096B1A8" w14:textId="77777777" w:rsidR="00FB63A5" w:rsidRPr="00B84E6C" w:rsidRDefault="00FB63A5" w:rsidP="00FB63A5">
                  <w:pPr>
                    <w:pStyle w:val="TAH"/>
                  </w:pPr>
                  <w:r w:rsidRPr="00B84E6C">
                    <w:rPr>
                      <w:lang w:eastAsia="ko-KR"/>
                    </w:rPr>
                    <w:t xml:space="preserve">NR </w:t>
                  </w:r>
                </w:p>
              </w:tc>
              <w:tc>
                <w:tcPr>
                  <w:tcW w:w="9078" w:type="dxa"/>
                  <w:gridSpan w:val="10"/>
                </w:tcPr>
                <w:p w14:paraId="402A59CB" w14:textId="77777777" w:rsidR="00FB63A5" w:rsidRPr="00B84E6C" w:rsidRDefault="00FB63A5" w:rsidP="00FB63A5">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FB63A5" w:rsidRPr="00B84E6C" w14:paraId="4864BB85" w14:textId="77777777" w:rsidTr="00AB1E5B">
              <w:trPr>
                <w:jc w:val="center"/>
              </w:trPr>
              <w:tc>
                <w:tcPr>
                  <w:tcW w:w="551" w:type="dxa"/>
                  <w:tcBorders>
                    <w:top w:val="nil"/>
                    <w:bottom w:val="nil"/>
                  </w:tcBorders>
                  <w:shd w:val="clear" w:color="auto" w:fill="auto"/>
                </w:tcPr>
                <w:p w14:paraId="6ECF8389" w14:textId="77777777" w:rsidR="00FB63A5" w:rsidRPr="00B84E6C" w:rsidRDefault="00FB63A5" w:rsidP="00FB63A5">
                  <w:pPr>
                    <w:pStyle w:val="TAH"/>
                    <w:rPr>
                      <w:lang w:eastAsia="ko-KR"/>
                    </w:rPr>
                  </w:pPr>
                  <w:r w:rsidRPr="00B84E6C">
                    <w:rPr>
                      <w:lang w:eastAsia="ko-KR"/>
                    </w:rPr>
                    <w:t>SCS</w:t>
                  </w:r>
                </w:p>
              </w:tc>
              <w:tc>
                <w:tcPr>
                  <w:tcW w:w="4539" w:type="dxa"/>
                  <w:gridSpan w:val="5"/>
                </w:tcPr>
                <w:p w14:paraId="29F6203F" w14:textId="77777777" w:rsidR="00FB63A5" w:rsidRPr="00B84E6C" w:rsidRDefault="00FB63A5" w:rsidP="00FB63A5">
                  <w:pPr>
                    <w:pStyle w:val="TAH"/>
                    <w:rPr>
                      <w:lang w:eastAsia="ko-KR"/>
                    </w:rPr>
                  </w:pPr>
                  <w:r w:rsidRPr="00B84E6C">
                    <w:rPr>
                      <w:lang w:eastAsia="ko-KR"/>
                    </w:rPr>
                    <w:t>When MG timing advance of 0ms is applied</w:t>
                  </w:r>
                </w:p>
              </w:tc>
              <w:tc>
                <w:tcPr>
                  <w:tcW w:w="4539" w:type="dxa"/>
                  <w:gridSpan w:val="5"/>
                </w:tcPr>
                <w:p w14:paraId="623FE5EE" w14:textId="77777777" w:rsidR="00FB63A5" w:rsidRPr="00B84E6C" w:rsidRDefault="00FB63A5" w:rsidP="00FB63A5">
                  <w:pPr>
                    <w:pStyle w:val="TAH"/>
                    <w:rPr>
                      <w:lang w:eastAsia="ko-KR"/>
                    </w:rPr>
                  </w:pPr>
                  <w:r w:rsidRPr="00B84E6C">
                    <w:rPr>
                      <w:lang w:eastAsia="ko-KR"/>
                    </w:rPr>
                    <w:t>When MG timing advance of 0.5ms is applied</w:t>
                  </w:r>
                </w:p>
              </w:tc>
            </w:tr>
            <w:tr w:rsidR="00FB63A5" w:rsidRPr="00B84E6C" w14:paraId="08ABC815" w14:textId="77777777" w:rsidTr="00AB1E5B">
              <w:trPr>
                <w:jc w:val="center"/>
              </w:trPr>
              <w:tc>
                <w:tcPr>
                  <w:tcW w:w="551" w:type="dxa"/>
                  <w:tcBorders>
                    <w:top w:val="nil"/>
                  </w:tcBorders>
                  <w:shd w:val="clear" w:color="auto" w:fill="auto"/>
                </w:tcPr>
                <w:p w14:paraId="5B7AB1E9" w14:textId="77777777" w:rsidR="00FB63A5" w:rsidRPr="00B84E6C" w:rsidRDefault="00FB63A5" w:rsidP="00FB63A5">
                  <w:pPr>
                    <w:pStyle w:val="TAH"/>
                  </w:pPr>
                  <w:r w:rsidRPr="00B84E6C">
                    <w:t>(kHz)</w:t>
                  </w:r>
                </w:p>
              </w:tc>
              <w:tc>
                <w:tcPr>
                  <w:tcW w:w="954" w:type="dxa"/>
                </w:tcPr>
                <w:p w14:paraId="0D081442" w14:textId="77777777" w:rsidR="00FB63A5" w:rsidRPr="00B84E6C" w:rsidRDefault="00FB63A5" w:rsidP="00FB63A5">
                  <w:pPr>
                    <w:pStyle w:val="TAH"/>
                    <w:rPr>
                      <w:lang w:eastAsia="ko-KR"/>
                    </w:rPr>
                  </w:pPr>
                  <w:r w:rsidRPr="00B84E6C">
                    <w:rPr>
                      <w:lang w:eastAsia="ko-KR"/>
                    </w:rPr>
                    <w:t>MGL=</w:t>
                  </w:r>
                  <w:r>
                    <w:rPr>
                      <w:lang w:eastAsia="ko-KR"/>
                    </w:rPr>
                    <w:t>20</w:t>
                  </w:r>
                  <w:r w:rsidRPr="00B84E6C">
                    <w:rPr>
                      <w:lang w:eastAsia="ko-KR"/>
                    </w:rPr>
                    <w:t>ms</w:t>
                  </w:r>
                </w:p>
              </w:tc>
              <w:tc>
                <w:tcPr>
                  <w:tcW w:w="954" w:type="dxa"/>
                </w:tcPr>
                <w:p w14:paraId="09FDEEF0" w14:textId="77777777" w:rsidR="00FB63A5" w:rsidRPr="00B84E6C" w:rsidRDefault="00FB63A5" w:rsidP="00FB63A5">
                  <w:pPr>
                    <w:pStyle w:val="TAH"/>
                    <w:rPr>
                      <w:lang w:eastAsia="ko-KR"/>
                    </w:rPr>
                  </w:pPr>
                  <w:r w:rsidRPr="00B84E6C">
                    <w:rPr>
                      <w:lang w:eastAsia="ko-KR"/>
                    </w:rPr>
                    <w:t>MGL=</w:t>
                  </w:r>
                  <w:r>
                    <w:rPr>
                      <w:lang w:eastAsia="ko-KR"/>
                    </w:rPr>
                    <w:t>10</w:t>
                  </w:r>
                  <w:r w:rsidRPr="00B84E6C">
                    <w:rPr>
                      <w:lang w:eastAsia="ko-KR"/>
                    </w:rPr>
                    <w:t>ms</w:t>
                  </w:r>
                </w:p>
              </w:tc>
              <w:tc>
                <w:tcPr>
                  <w:tcW w:w="877" w:type="dxa"/>
                </w:tcPr>
                <w:p w14:paraId="6DC4212F" w14:textId="77777777" w:rsidR="00FB63A5" w:rsidRPr="00B84E6C" w:rsidRDefault="00FB63A5" w:rsidP="00FB63A5">
                  <w:pPr>
                    <w:pStyle w:val="TAH"/>
                    <w:rPr>
                      <w:lang w:eastAsia="ko-KR"/>
                    </w:rPr>
                  </w:pPr>
                  <w:r w:rsidRPr="00B84E6C">
                    <w:rPr>
                      <w:lang w:eastAsia="ko-KR"/>
                    </w:rPr>
                    <w:t>MGL=6ms</w:t>
                  </w:r>
                </w:p>
              </w:tc>
              <w:tc>
                <w:tcPr>
                  <w:tcW w:w="877" w:type="dxa"/>
                </w:tcPr>
                <w:p w14:paraId="183A0A87" w14:textId="77777777" w:rsidR="00FB63A5" w:rsidRPr="00B84E6C" w:rsidRDefault="00FB63A5" w:rsidP="00FB63A5">
                  <w:pPr>
                    <w:pStyle w:val="TAH"/>
                    <w:rPr>
                      <w:lang w:eastAsia="ko-KR"/>
                    </w:rPr>
                  </w:pPr>
                  <w:r w:rsidRPr="00B84E6C">
                    <w:rPr>
                      <w:lang w:eastAsia="ko-KR"/>
                    </w:rPr>
                    <w:t>MGL=4ms</w:t>
                  </w:r>
                </w:p>
              </w:tc>
              <w:tc>
                <w:tcPr>
                  <w:tcW w:w="877" w:type="dxa"/>
                </w:tcPr>
                <w:p w14:paraId="05B299AA" w14:textId="77777777" w:rsidR="00FB63A5" w:rsidRPr="00B84E6C" w:rsidRDefault="00FB63A5" w:rsidP="00FB63A5">
                  <w:pPr>
                    <w:pStyle w:val="TAH"/>
                    <w:rPr>
                      <w:lang w:eastAsia="ko-KR"/>
                    </w:rPr>
                  </w:pPr>
                  <w:r w:rsidRPr="00B84E6C">
                    <w:rPr>
                      <w:lang w:eastAsia="ko-KR"/>
                    </w:rPr>
                    <w:t>MGL=3ms</w:t>
                  </w:r>
                </w:p>
              </w:tc>
              <w:tc>
                <w:tcPr>
                  <w:tcW w:w="954" w:type="dxa"/>
                </w:tcPr>
                <w:p w14:paraId="2FBDC036" w14:textId="77777777" w:rsidR="00FB63A5" w:rsidRPr="00B84E6C" w:rsidRDefault="00FB63A5" w:rsidP="00FB63A5">
                  <w:pPr>
                    <w:pStyle w:val="TAH"/>
                    <w:rPr>
                      <w:lang w:eastAsia="ko-KR"/>
                    </w:rPr>
                  </w:pPr>
                  <w:r w:rsidRPr="00B84E6C">
                    <w:rPr>
                      <w:lang w:eastAsia="ko-KR"/>
                    </w:rPr>
                    <w:t>MGL=</w:t>
                  </w:r>
                  <w:r>
                    <w:rPr>
                      <w:lang w:eastAsia="ko-KR"/>
                    </w:rPr>
                    <w:t>20</w:t>
                  </w:r>
                  <w:r w:rsidRPr="00B84E6C">
                    <w:rPr>
                      <w:lang w:eastAsia="ko-KR"/>
                    </w:rPr>
                    <w:t>ms</w:t>
                  </w:r>
                </w:p>
              </w:tc>
              <w:tc>
                <w:tcPr>
                  <w:tcW w:w="954" w:type="dxa"/>
                </w:tcPr>
                <w:p w14:paraId="1D83ACF7" w14:textId="77777777" w:rsidR="00FB63A5" w:rsidRPr="00B84E6C" w:rsidRDefault="00FB63A5" w:rsidP="00FB63A5">
                  <w:pPr>
                    <w:pStyle w:val="TAH"/>
                    <w:rPr>
                      <w:lang w:eastAsia="ko-KR"/>
                    </w:rPr>
                  </w:pPr>
                  <w:r w:rsidRPr="00B84E6C">
                    <w:rPr>
                      <w:lang w:eastAsia="ko-KR"/>
                    </w:rPr>
                    <w:t>MGL=</w:t>
                  </w:r>
                  <w:r>
                    <w:rPr>
                      <w:lang w:eastAsia="ko-KR"/>
                    </w:rPr>
                    <w:t>10</w:t>
                  </w:r>
                  <w:r w:rsidRPr="00B84E6C">
                    <w:rPr>
                      <w:lang w:eastAsia="ko-KR"/>
                    </w:rPr>
                    <w:t>ms</w:t>
                  </w:r>
                </w:p>
              </w:tc>
              <w:tc>
                <w:tcPr>
                  <w:tcW w:w="877" w:type="dxa"/>
                </w:tcPr>
                <w:p w14:paraId="5F8F2EEF" w14:textId="77777777" w:rsidR="00FB63A5" w:rsidRPr="00B84E6C" w:rsidRDefault="00FB63A5" w:rsidP="00FB63A5">
                  <w:pPr>
                    <w:pStyle w:val="TAH"/>
                    <w:rPr>
                      <w:lang w:eastAsia="ko-KR"/>
                    </w:rPr>
                  </w:pPr>
                  <w:r w:rsidRPr="00B84E6C">
                    <w:rPr>
                      <w:lang w:eastAsia="ko-KR"/>
                    </w:rPr>
                    <w:t>MGL=6ms</w:t>
                  </w:r>
                </w:p>
              </w:tc>
              <w:tc>
                <w:tcPr>
                  <w:tcW w:w="877" w:type="dxa"/>
                </w:tcPr>
                <w:p w14:paraId="1308714D" w14:textId="77777777" w:rsidR="00FB63A5" w:rsidRPr="00B84E6C" w:rsidRDefault="00FB63A5" w:rsidP="00FB63A5">
                  <w:pPr>
                    <w:pStyle w:val="TAH"/>
                    <w:rPr>
                      <w:lang w:eastAsia="ko-KR"/>
                    </w:rPr>
                  </w:pPr>
                  <w:r w:rsidRPr="00B84E6C">
                    <w:rPr>
                      <w:lang w:eastAsia="ko-KR"/>
                    </w:rPr>
                    <w:t>MGL=4ms</w:t>
                  </w:r>
                </w:p>
              </w:tc>
              <w:tc>
                <w:tcPr>
                  <w:tcW w:w="877" w:type="dxa"/>
                  <w:shd w:val="clear" w:color="auto" w:fill="auto"/>
                </w:tcPr>
                <w:p w14:paraId="45EF4EB8" w14:textId="77777777" w:rsidR="00FB63A5" w:rsidRPr="00B84E6C" w:rsidRDefault="00FB63A5" w:rsidP="00FB63A5">
                  <w:pPr>
                    <w:pStyle w:val="TAH"/>
                    <w:rPr>
                      <w:lang w:eastAsia="ko-KR"/>
                    </w:rPr>
                  </w:pPr>
                  <w:r w:rsidRPr="00B84E6C">
                    <w:rPr>
                      <w:lang w:eastAsia="ko-KR"/>
                    </w:rPr>
                    <w:t>MGL=3ms</w:t>
                  </w:r>
                </w:p>
              </w:tc>
            </w:tr>
            <w:tr w:rsidR="00FB63A5" w:rsidRPr="00B84E6C" w14:paraId="5FC1A25C" w14:textId="77777777" w:rsidTr="00AB1E5B">
              <w:trPr>
                <w:jc w:val="center"/>
              </w:trPr>
              <w:tc>
                <w:tcPr>
                  <w:tcW w:w="551" w:type="dxa"/>
                  <w:shd w:val="clear" w:color="auto" w:fill="auto"/>
                </w:tcPr>
                <w:p w14:paraId="41277BEF" w14:textId="77777777" w:rsidR="00FB63A5" w:rsidRPr="00B84E6C" w:rsidRDefault="00FB63A5" w:rsidP="00FB63A5">
                  <w:pPr>
                    <w:pStyle w:val="TAC"/>
                  </w:pPr>
                  <w:r w:rsidRPr="00B84E6C">
                    <w:t>15</w:t>
                  </w:r>
                </w:p>
              </w:tc>
              <w:tc>
                <w:tcPr>
                  <w:tcW w:w="954" w:type="dxa"/>
                </w:tcPr>
                <w:p w14:paraId="22CA6368" w14:textId="77777777" w:rsidR="00FB63A5" w:rsidRPr="00B84E6C" w:rsidRDefault="00FB63A5" w:rsidP="00FB63A5">
                  <w:pPr>
                    <w:pStyle w:val="TAC"/>
                    <w:rPr>
                      <w:lang w:eastAsia="ko-KR"/>
                    </w:rPr>
                  </w:pPr>
                  <w:r>
                    <w:rPr>
                      <w:lang w:eastAsia="ko-KR"/>
                    </w:rPr>
                    <w:t>20</w:t>
                  </w:r>
                </w:p>
              </w:tc>
              <w:tc>
                <w:tcPr>
                  <w:tcW w:w="954" w:type="dxa"/>
                </w:tcPr>
                <w:p w14:paraId="49544F9E" w14:textId="77777777" w:rsidR="00FB63A5" w:rsidRPr="00B84E6C" w:rsidRDefault="00FB63A5" w:rsidP="00FB63A5">
                  <w:pPr>
                    <w:pStyle w:val="TAC"/>
                    <w:rPr>
                      <w:lang w:eastAsia="ko-KR"/>
                    </w:rPr>
                  </w:pPr>
                  <w:r>
                    <w:rPr>
                      <w:lang w:eastAsia="ko-KR"/>
                    </w:rPr>
                    <w:t>10</w:t>
                  </w:r>
                </w:p>
              </w:tc>
              <w:tc>
                <w:tcPr>
                  <w:tcW w:w="877" w:type="dxa"/>
                </w:tcPr>
                <w:p w14:paraId="427F3B23" w14:textId="77777777" w:rsidR="00FB63A5" w:rsidRPr="00B84E6C" w:rsidRDefault="00FB63A5" w:rsidP="00FB63A5">
                  <w:pPr>
                    <w:pStyle w:val="TAC"/>
                    <w:rPr>
                      <w:lang w:eastAsia="ko-KR"/>
                    </w:rPr>
                  </w:pPr>
                  <w:r w:rsidRPr="00B84E6C">
                    <w:rPr>
                      <w:lang w:eastAsia="ko-KR"/>
                    </w:rPr>
                    <w:t>6</w:t>
                  </w:r>
                </w:p>
              </w:tc>
              <w:tc>
                <w:tcPr>
                  <w:tcW w:w="877" w:type="dxa"/>
                </w:tcPr>
                <w:p w14:paraId="260C8648" w14:textId="77777777" w:rsidR="00FB63A5" w:rsidRPr="00B84E6C" w:rsidRDefault="00FB63A5" w:rsidP="00FB63A5">
                  <w:pPr>
                    <w:pStyle w:val="TAC"/>
                    <w:rPr>
                      <w:lang w:eastAsia="ko-KR"/>
                    </w:rPr>
                  </w:pPr>
                  <w:r w:rsidRPr="00B84E6C">
                    <w:rPr>
                      <w:lang w:eastAsia="ko-KR"/>
                    </w:rPr>
                    <w:t>4</w:t>
                  </w:r>
                </w:p>
              </w:tc>
              <w:tc>
                <w:tcPr>
                  <w:tcW w:w="877" w:type="dxa"/>
                </w:tcPr>
                <w:p w14:paraId="49884675" w14:textId="77777777" w:rsidR="00FB63A5" w:rsidRPr="00B84E6C" w:rsidRDefault="00FB63A5" w:rsidP="00FB63A5">
                  <w:pPr>
                    <w:pStyle w:val="TAC"/>
                    <w:rPr>
                      <w:lang w:eastAsia="ko-KR"/>
                    </w:rPr>
                  </w:pPr>
                  <w:r w:rsidRPr="00B84E6C">
                    <w:rPr>
                      <w:lang w:eastAsia="ko-KR"/>
                    </w:rPr>
                    <w:t>3</w:t>
                  </w:r>
                </w:p>
              </w:tc>
              <w:tc>
                <w:tcPr>
                  <w:tcW w:w="954" w:type="dxa"/>
                </w:tcPr>
                <w:p w14:paraId="0C03C93A" w14:textId="77777777" w:rsidR="00FB63A5" w:rsidRPr="002F5786" w:rsidRDefault="00FB63A5" w:rsidP="00FB63A5">
                  <w:pPr>
                    <w:pStyle w:val="TAC"/>
                    <w:rPr>
                      <w:vertAlign w:val="superscript"/>
                      <w:lang w:eastAsia="ko-KR"/>
                    </w:rPr>
                  </w:pPr>
                  <w:r>
                    <w:rPr>
                      <w:lang w:eastAsia="ko-KR"/>
                    </w:rPr>
                    <w:t>21</w:t>
                  </w:r>
                  <w:r>
                    <w:rPr>
                      <w:vertAlign w:val="superscript"/>
                      <w:lang w:eastAsia="ko-KR"/>
                    </w:rPr>
                    <w:t>Note3</w:t>
                  </w:r>
                </w:p>
              </w:tc>
              <w:tc>
                <w:tcPr>
                  <w:tcW w:w="954" w:type="dxa"/>
                </w:tcPr>
                <w:p w14:paraId="084B7DEE" w14:textId="77777777" w:rsidR="00FB63A5" w:rsidRPr="002F5786" w:rsidRDefault="00FB63A5" w:rsidP="00FB63A5">
                  <w:pPr>
                    <w:pStyle w:val="TAC"/>
                    <w:rPr>
                      <w:vertAlign w:val="superscript"/>
                      <w:lang w:eastAsia="ko-KR"/>
                    </w:rPr>
                  </w:pPr>
                  <w:r>
                    <w:rPr>
                      <w:lang w:eastAsia="ko-KR"/>
                    </w:rPr>
                    <w:t>11</w:t>
                  </w:r>
                  <w:r>
                    <w:rPr>
                      <w:vertAlign w:val="superscript"/>
                      <w:lang w:eastAsia="ko-KR"/>
                    </w:rPr>
                    <w:t>Note3</w:t>
                  </w:r>
                </w:p>
              </w:tc>
              <w:tc>
                <w:tcPr>
                  <w:tcW w:w="877" w:type="dxa"/>
                </w:tcPr>
                <w:p w14:paraId="532ACE5B" w14:textId="77777777" w:rsidR="00FB63A5" w:rsidRPr="00B84E6C" w:rsidRDefault="00FB63A5" w:rsidP="00FB63A5">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2C3B4A0F" w14:textId="77777777" w:rsidR="00FB63A5" w:rsidRPr="00B84E6C" w:rsidRDefault="00FB63A5" w:rsidP="00FB63A5">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7994E27C" w14:textId="77777777" w:rsidR="00FB63A5" w:rsidRPr="00B84E6C" w:rsidRDefault="00FB63A5" w:rsidP="00FB63A5">
                  <w:pPr>
                    <w:pStyle w:val="TAC"/>
                    <w:rPr>
                      <w:vertAlign w:val="superscript"/>
                      <w:lang w:eastAsia="ko-KR"/>
                    </w:rPr>
                  </w:pPr>
                  <w:r w:rsidRPr="00B84E6C">
                    <w:rPr>
                      <w:lang w:eastAsia="ko-KR"/>
                    </w:rPr>
                    <w:t>4</w:t>
                  </w:r>
                  <w:r w:rsidRPr="00B84E6C">
                    <w:rPr>
                      <w:vertAlign w:val="superscript"/>
                      <w:lang w:eastAsia="ko-KR"/>
                    </w:rPr>
                    <w:t>Note3</w:t>
                  </w:r>
                </w:p>
              </w:tc>
            </w:tr>
            <w:tr w:rsidR="00FB63A5" w:rsidRPr="00B84E6C" w14:paraId="3B8BA7F1" w14:textId="77777777" w:rsidTr="00AB1E5B">
              <w:trPr>
                <w:jc w:val="center"/>
              </w:trPr>
              <w:tc>
                <w:tcPr>
                  <w:tcW w:w="551" w:type="dxa"/>
                  <w:shd w:val="clear" w:color="auto" w:fill="auto"/>
                </w:tcPr>
                <w:p w14:paraId="227E923E" w14:textId="77777777" w:rsidR="00FB63A5" w:rsidRPr="00B84E6C" w:rsidRDefault="00FB63A5" w:rsidP="00FB63A5">
                  <w:pPr>
                    <w:pStyle w:val="TAC"/>
                  </w:pPr>
                  <w:r w:rsidRPr="00B84E6C">
                    <w:t>30</w:t>
                  </w:r>
                </w:p>
              </w:tc>
              <w:tc>
                <w:tcPr>
                  <w:tcW w:w="954" w:type="dxa"/>
                </w:tcPr>
                <w:p w14:paraId="6CBD20CC" w14:textId="77777777" w:rsidR="00FB63A5" w:rsidRPr="00B84E6C" w:rsidRDefault="00FB63A5" w:rsidP="00FB63A5">
                  <w:pPr>
                    <w:pStyle w:val="TAC"/>
                    <w:rPr>
                      <w:lang w:eastAsia="ko-KR"/>
                    </w:rPr>
                  </w:pPr>
                  <w:r>
                    <w:rPr>
                      <w:lang w:eastAsia="ko-KR"/>
                    </w:rPr>
                    <w:t>40</w:t>
                  </w:r>
                </w:p>
              </w:tc>
              <w:tc>
                <w:tcPr>
                  <w:tcW w:w="954" w:type="dxa"/>
                </w:tcPr>
                <w:p w14:paraId="2EA02EDE" w14:textId="77777777" w:rsidR="00FB63A5" w:rsidRPr="00B84E6C" w:rsidRDefault="00FB63A5" w:rsidP="00FB63A5">
                  <w:pPr>
                    <w:pStyle w:val="TAC"/>
                    <w:rPr>
                      <w:lang w:eastAsia="ko-KR"/>
                    </w:rPr>
                  </w:pPr>
                  <w:r>
                    <w:rPr>
                      <w:lang w:eastAsia="ko-KR"/>
                    </w:rPr>
                    <w:t>20</w:t>
                  </w:r>
                </w:p>
              </w:tc>
              <w:tc>
                <w:tcPr>
                  <w:tcW w:w="877" w:type="dxa"/>
                </w:tcPr>
                <w:p w14:paraId="5232BEC2" w14:textId="77777777" w:rsidR="00FB63A5" w:rsidRPr="00B84E6C" w:rsidRDefault="00FB63A5" w:rsidP="00FB63A5">
                  <w:pPr>
                    <w:pStyle w:val="TAC"/>
                    <w:rPr>
                      <w:lang w:eastAsia="ko-KR"/>
                    </w:rPr>
                  </w:pPr>
                  <w:r w:rsidRPr="00B84E6C">
                    <w:rPr>
                      <w:lang w:eastAsia="ko-KR"/>
                    </w:rPr>
                    <w:t>12</w:t>
                  </w:r>
                </w:p>
              </w:tc>
              <w:tc>
                <w:tcPr>
                  <w:tcW w:w="877" w:type="dxa"/>
                </w:tcPr>
                <w:p w14:paraId="7FCCF695" w14:textId="77777777" w:rsidR="00FB63A5" w:rsidRPr="00B84E6C" w:rsidRDefault="00FB63A5" w:rsidP="00FB63A5">
                  <w:pPr>
                    <w:pStyle w:val="TAC"/>
                    <w:rPr>
                      <w:lang w:eastAsia="ko-KR"/>
                    </w:rPr>
                  </w:pPr>
                  <w:r w:rsidRPr="00B84E6C">
                    <w:rPr>
                      <w:lang w:eastAsia="ko-KR"/>
                    </w:rPr>
                    <w:t>8</w:t>
                  </w:r>
                </w:p>
              </w:tc>
              <w:tc>
                <w:tcPr>
                  <w:tcW w:w="877" w:type="dxa"/>
                </w:tcPr>
                <w:p w14:paraId="751CB7B9" w14:textId="77777777" w:rsidR="00FB63A5" w:rsidRPr="00B84E6C" w:rsidRDefault="00FB63A5" w:rsidP="00FB63A5">
                  <w:pPr>
                    <w:pStyle w:val="TAC"/>
                    <w:rPr>
                      <w:lang w:eastAsia="ko-KR"/>
                    </w:rPr>
                  </w:pPr>
                  <w:r w:rsidRPr="00B84E6C">
                    <w:rPr>
                      <w:lang w:eastAsia="ko-KR"/>
                    </w:rPr>
                    <w:t>6</w:t>
                  </w:r>
                </w:p>
              </w:tc>
              <w:tc>
                <w:tcPr>
                  <w:tcW w:w="954" w:type="dxa"/>
                </w:tcPr>
                <w:p w14:paraId="69C12F50" w14:textId="77777777" w:rsidR="00FB63A5" w:rsidRPr="00B84E6C" w:rsidRDefault="00FB63A5" w:rsidP="00FB63A5">
                  <w:pPr>
                    <w:pStyle w:val="TAC"/>
                    <w:rPr>
                      <w:lang w:eastAsia="ko-KR"/>
                    </w:rPr>
                  </w:pPr>
                  <w:r>
                    <w:rPr>
                      <w:lang w:eastAsia="ko-KR"/>
                    </w:rPr>
                    <w:t>40</w:t>
                  </w:r>
                </w:p>
              </w:tc>
              <w:tc>
                <w:tcPr>
                  <w:tcW w:w="954" w:type="dxa"/>
                </w:tcPr>
                <w:p w14:paraId="3340FAB0" w14:textId="77777777" w:rsidR="00FB63A5" w:rsidRPr="00B84E6C" w:rsidRDefault="00FB63A5" w:rsidP="00FB63A5">
                  <w:pPr>
                    <w:pStyle w:val="TAC"/>
                    <w:rPr>
                      <w:lang w:eastAsia="ko-KR"/>
                    </w:rPr>
                  </w:pPr>
                  <w:r>
                    <w:rPr>
                      <w:lang w:eastAsia="ko-KR"/>
                    </w:rPr>
                    <w:t>20</w:t>
                  </w:r>
                </w:p>
              </w:tc>
              <w:tc>
                <w:tcPr>
                  <w:tcW w:w="877" w:type="dxa"/>
                </w:tcPr>
                <w:p w14:paraId="5EDDF79F" w14:textId="77777777" w:rsidR="00FB63A5" w:rsidRPr="00B84E6C" w:rsidRDefault="00FB63A5" w:rsidP="00FB63A5">
                  <w:pPr>
                    <w:pStyle w:val="TAC"/>
                    <w:rPr>
                      <w:lang w:eastAsia="ko-KR"/>
                    </w:rPr>
                  </w:pPr>
                  <w:r w:rsidRPr="00B84E6C">
                    <w:rPr>
                      <w:lang w:eastAsia="ko-KR"/>
                    </w:rPr>
                    <w:t>12</w:t>
                  </w:r>
                </w:p>
              </w:tc>
              <w:tc>
                <w:tcPr>
                  <w:tcW w:w="877" w:type="dxa"/>
                </w:tcPr>
                <w:p w14:paraId="047165C2" w14:textId="77777777" w:rsidR="00FB63A5" w:rsidRPr="00B84E6C" w:rsidRDefault="00FB63A5" w:rsidP="00FB63A5">
                  <w:pPr>
                    <w:pStyle w:val="TAC"/>
                    <w:rPr>
                      <w:lang w:eastAsia="ko-KR"/>
                    </w:rPr>
                  </w:pPr>
                  <w:r w:rsidRPr="00B84E6C">
                    <w:rPr>
                      <w:lang w:eastAsia="ko-KR"/>
                    </w:rPr>
                    <w:t>8</w:t>
                  </w:r>
                </w:p>
              </w:tc>
              <w:tc>
                <w:tcPr>
                  <w:tcW w:w="877" w:type="dxa"/>
                  <w:shd w:val="clear" w:color="auto" w:fill="auto"/>
                </w:tcPr>
                <w:p w14:paraId="0D597289" w14:textId="77777777" w:rsidR="00FB63A5" w:rsidRPr="00B84E6C" w:rsidRDefault="00FB63A5" w:rsidP="00FB63A5">
                  <w:pPr>
                    <w:pStyle w:val="TAC"/>
                    <w:rPr>
                      <w:lang w:eastAsia="ko-KR"/>
                    </w:rPr>
                  </w:pPr>
                  <w:r w:rsidRPr="00B84E6C">
                    <w:rPr>
                      <w:lang w:eastAsia="ko-KR"/>
                    </w:rPr>
                    <w:t>6</w:t>
                  </w:r>
                </w:p>
              </w:tc>
            </w:tr>
            <w:tr w:rsidR="00FB63A5" w:rsidRPr="00B84E6C" w14:paraId="69C7FFF7" w14:textId="77777777" w:rsidTr="00AB1E5B">
              <w:trPr>
                <w:jc w:val="center"/>
              </w:trPr>
              <w:tc>
                <w:tcPr>
                  <w:tcW w:w="551" w:type="dxa"/>
                  <w:shd w:val="clear" w:color="auto" w:fill="auto"/>
                </w:tcPr>
                <w:p w14:paraId="77B6AEE6" w14:textId="77777777" w:rsidR="00FB63A5" w:rsidRPr="00B84E6C" w:rsidRDefault="00FB63A5" w:rsidP="00FB63A5">
                  <w:pPr>
                    <w:pStyle w:val="TAC"/>
                  </w:pPr>
                  <w:r w:rsidRPr="00B84E6C">
                    <w:t>60</w:t>
                  </w:r>
                </w:p>
              </w:tc>
              <w:tc>
                <w:tcPr>
                  <w:tcW w:w="954" w:type="dxa"/>
                </w:tcPr>
                <w:p w14:paraId="3660B267" w14:textId="77777777" w:rsidR="00FB63A5" w:rsidRPr="00B84E6C" w:rsidRDefault="00FB63A5" w:rsidP="00FB63A5">
                  <w:pPr>
                    <w:pStyle w:val="TAC"/>
                    <w:rPr>
                      <w:lang w:eastAsia="ko-KR"/>
                    </w:rPr>
                  </w:pPr>
                  <w:r>
                    <w:rPr>
                      <w:lang w:eastAsia="ko-KR"/>
                    </w:rPr>
                    <w:t>80</w:t>
                  </w:r>
                </w:p>
              </w:tc>
              <w:tc>
                <w:tcPr>
                  <w:tcW w:w="954" w:type="dxa"/>
                </w:tcPr>
                <w:p w14:paraId="36A8F535" w14:textId="77777777" w:rsidR="00FB63A5" w:rsidRPr="00B84E6C" w:rsidRDefault="00FB63A5" w:rsidP="00FB63A5">
                  <w:pPr>
                    <w:pStyle w:val="TAC"/>
                    <w:rPr>
                      <w:lang w:eastAsia="ko-KR"/>
                    </w:rPr>
                  </w:pPr>
                  <w:r>
                    <w:rPr>
                      <w:lang w:eastAsia="ko-KR"/>
                    </w:rPr>
                    <w:t>40</w:t>
                  </w:r>
                </w:p>
              </w:tc>
              <w:tc>
                <w:tcPr>
                  <w:tcW w:w="877" w:type="dxa"/>
                </w:tcPr>
                <w:p w14:paraId="0AD3B94A" w14:textId="77777777" w:rsidR="00FB63A5" w:rsidRPr="00B84E6C" w:rsidRDefault="00FB63A5" w:rsidP="00FB63A5">
                  <w:pPr>
                    <w:pStyle w:val="TAC"/>
                    <w:rPr>
                      <w:lang w:eastAsia="ko-KR"/>
                    </w:rPr>
                  </w:pPr>
                  <w:r w:rsidRPr="00B84E6C">
                    <w:rPr>
                      <w:lang w:eastAsia="ko-KR"/>
                    </w:rPr>
                    <w:t>24</w:t>
                  </w:r>
                </w:p>
              </w:tc>
              <w:tc>
                <w:tcPr>
                  <w:tcW w:w="877" w:type="dxa"/>
                </w:tcPr>
                <w:p w14:paraId="777806D9" w14:textId="77777777" w:rsidR="00FB63A5" w:rsidRPr="00B84E6C" w:rsidRDefault="00FB63A5" w:rsidP="00FB63A5">
                  <w:pPr>
                    <w:pStyle w:val="TAC"/>
                    <w:rPr>
                      <w:lang w:eastAsia="ko-KR"/>
                    </w:rPr>
                  </w:pPr>
                  <w:r w:rsidRPr="00B84E6C">
                    <w:rPr>
                      <w:lang w:eastAsia="ko-KR"/>
                    </w:rPr>
                    <w:t>16</w:t>
                  </w:r>
                </w:p>
              </w:tc>
              <w:tc>
                <w:tcPr>
                  <w:tcW w:w="877" w:type="dxa"/>
                </w:tcPr>
                <w:p w14:paraId="52ABB129" w14:textId="77777777" w:rsidR="00FB63A5" w:rsidRPr="00B84E6C" w:rsidRDefault="00FB63A5" w:rsidP="00FB63A5">
                  <w:pPr>
                    <w:pStyle w:val="TAC"/>
                    <w:rPr>
                      <w:lang w:eastAsia="ko-KR"/>
                    </w:rPr>
                  </w:pPr>
                  <w:r w:rsidRPr="00B84E6C">
                    <w:rPr>
                      <w:lang w:eastAsia="ko-KR"/>
                    </w:rPr>
                    <w:t>12</w:t>
                  </w:r>
                </w:p>
              </w:tc>
              <w:tc>
                <w:tcPr>
                  <w:tcW w:w="954" w:type="dxa"/>
                </w:tcPr>
                <w:p w14:paraId="1FB85554" w14:textId="77777777" w:rsidR="00FB63A5" w:rsidRPr="00B84E6C" w:rsidRDefault="00FB63A5" w:rsidP="00FB63A5">
                  <w:pPr>
                    <w:pStyle w:val="TAC"/>
                    <w:rPr>
                      <w:lang w:eastAsia="ko-KR"/>
                    </w:rPr>
                  </w:pPr>
                  <w:r>
                    <w:rPr>
                      <w:lang w:eastAsia="ko-KR"/>
                    </w:rPr>
                    <w:t>80</w:t>
                  </w:r>
                </w:p>
              </w:tc>
              <w:tc>
                <w:tcPr>
                  <w:tcW w:w="954" w:type="dxa"/>
                </w:tcPr>
                <w:p w14:paraId="7DAE2C69" w14:textId="77777777" w:rsidR="00FB63A5" w:rsidRPr="00B84E6C" w:rsidRDefault="00FB63A5" w:rsidP="00FB63A5">
                  <w:pPr>
                    <w:pStyle w:val="TAC"/>
                    <w:rPr>
                      <w:lang w:eastAsia="ko-KR"/>
                    </w:rPr>
                  </w:pPr>
                  <w:r>
                    <w:rPr>
                      <w:lang w:eastAsia="ko-KR"/>
                    </w:rPr>
                    <w:t>40</w:t>
                  </w:r>
                </w:p>
              </w:tc>
              <w:tc>
                <w:tcPr>
                  <w:tcW w:w="877" w:type="dxa"/>
                </w:tcPr>
                <w:p w14:paraId="1DEAC17E" w14:textId="77777777" w:rsidR="00FB63A5" w:rsidRPr="00B84E6C" w:rsidRDefault="00FB63A5" w:rsidP="00FB63A5">
                  <w:pPr>
                    <w:pStyle w:val="TAC"/>
                    <w:rPr>
                      <w:lang w:eastAsia="ko-KR"/>
                    </w:rPr>
                  </w:pPr>
                  <w:r w:rsidRPr="00B84E6C">
                    <w:rPr>
                      <w:lang w:eastAsia="ko-KR"/>
                    </w:rPr>
                    <w:t>24</w:t>
                  </w:r>
                </w:p>
              </w:tc>
              <w:tc>
                <w:tcPr>
                  <w:tcW w:w="877" w:type="dxa"/>
                </w:tcPr>
                <w:p w14:paraId="520DB04D" w14:textId="77777777" w:rsidR="00FB63A5" w:rsidRPr="00B84E6C" w:rsidRDefault="00FB63A5" w:rsidP="00FB63A5">
                  <w:pPr>
                    <w:pStyle w:val="TAC"/>
                    <w:rPr>
                      <w:lang w:eastAsia="ko-KR"/>
                    </w:rPr>
                  </w:pPr>
                  <w:r w:rsidRPr="00B84E6C">
                    <w:rPr>
                      <w:lang w:eastAsia="ko-KR"/>
                    </w:rPr>
                    <w:t>16</w:t>
                  </w:r>
                </w:p>
              </w:tc>
              <w:tc>
                <w:tcPr>
                  <w:tcW w:w="877" w:type="dxa"/>
                  <w:shd w:val="clear" w:color="auto" w:fill="auto"/>
                </w:tcPr>
                <w:p w14:paraId="72315648" w14:textId="77777777" w:rsidR="00FB63A5" w:rsidRPr="00B84E6C" w:rsidRDefault="00FB63A5" w:rsidP="00FB63A5">
                  <w:pPr>
                    <w:pStyle w:val="TAC"/>
                    <w:rPr>
                      <w:lang w:eastAsia="ko-KR"/>
                    </w:rPr>
                  </w:pPr>
                  <w:r w:rsidRPr="00B84E6C">
                    <w:rPr>
                      <w:lang w:eastAsia="ko-KR"/>
                    </w:rPr>
                    <w:t>12</w:t>
                  </w:r>
                </w:p>
              </w:tc>
            </w:tr>
            <w:tr w:rsidR="00FB63A5" w:rsidRPr="00B84E6C" w14:paraId="0DDC4AF3" w14:textId="77777777" w:rsidTr="00AB1E5B">
              <w:trPr>
                <w:jc w:val="center"/>
              </w:trPr>
              <w:tc>
                <w:tcPr>
                  <w:tcW w:w="551" w:type="dxa"/>
                  <w:shd w:val="clear" w:color="auto" w:fill="auto"/>
                </w:tcPr>
                <w:p w14:paraId="38B391A7" w14:textId="77777777" w:rsidR="00FB63A5" w:rsidRPr="00B84E6C" w:rsidRDefault="00FB63A5" w:rsidP="00FB63A5">
                  <w:pPr>
                    <w:pStyle w:val="TAC"/>
                  </w:pPr>
                  <w:r w:rsidRPr="00B84E6C">
                    <w:t>120</w:t>
                  </w:r>
                </w:p>
              </w:tc>
              <w:tc>
                <w:tcPr>
                  <w:tcW w:w="954" w:type="dxa"/>
                </w:tcPr>
                <w:p w14:paraId="5BE79539" w14:textId="77777777" w:rsidR="00FB63A5" w:rsidRPr="00B84E6C" w:rsidRDefault="00FB63A5" w:rsidP="00FB63A5">
                  <w:pPr>
                    <w:pStyle w:val="TAC"/>
                    <w:rPr>
                      <w:lang w:eastAsia="ko-KR"/>
                    </w:rPr>
                  </w:pPr>
                  <w:r>
                    <w:rPr>
                      <w:lang w:eastAsia="ko-KR"/>
                    </w:rPr>
                    <w:t>160</w:t>
                  </w:r>
                </w:p>
              </w:tc>
              <w:tc>
                <w:tcPr>
                  <w:tcW w:w="954" w:type="dxa"/>
                </w:tcPr>
                <w:p w14:paraId="5E549894" w14:textId="77777777" w:rsidR="00FB63A5" w:rsidRPr="00B84E6C" w:rsidRDefault="00FB63A5" w:rsidP="00FB63A5">
                  <w:pPr>
                    <w:pStyle w:val="TAC"/>
                    <w:rPr>
                      <w:lang w:eastAsia="ko-KR"/>
                    </w:rPr>
                  </w:pPr>
                  <w:r>
                    <w:rPr>
                      <w:lang w:eastAsia="ko-KR"/>
                    </w:rPr>
                    <w:t>80</w:t>
                  </w:r>
                </w:p>
              </w:tc>
              <w:tc>
                <w:tcPr>
                  <w:tcW w:w="877" w:type="dxa"/>
                </w:tcPr>
                <w:p w14:paraId="6E6E3CAE" w14:textId="77777777" w:rsidR="00FB63A5" w:rsidRPr="00B84E6C" w:rsidRDefault="00FB63A5" w:rsidP="00FB63A5">
                  <w:pPr>
                    <w:pStyle w:val="TAC"/>
                    <w:rPr>
                      <w:lang w:eastAsia="ko-KR"/>
                    </w:rPr>
                  </w:pPr>
                  <w:r w:rsidRPr="00B84E6C">
                    <w:rPr>
                      <w:lang w:eastAsia="ko-KR"/>
                    </w:rPr>
                    <w:t>48</w:t>
                  </w:r>
                </w:p>
              </w:tc>
              <w:tc>
                <w:tcPr>
                  <w:tcW w:w="877" w:type="dxa"/>
                </w:tcPr>
                <w:p w14:paraId="161AD407" w14:textId="77777777" w:rsidR="00FB63A5" w:rsidRPr="00B84E6C" w:rsidRDefault="00FB63A5" w:rsidP="00FB63A5">
                  <w:pPr>
                    <w:pStyle w:val="TAC"/>
                    <w:rPr>
                      <w:lang w:eastAsia="ko-KR"/>
                    </w:rPr>
                  </w:pPr>
                  <w:r w:rsidRPr="00B84E6C">
                    <w:rPr>
                      <w:lang w:eastAsia="ko-KR"/>
                    </w:rPr>
                    <w:t>32</w:t>
                  </w:r>
                </w:p>
              </w:tc>
              <w:tc>
                <w:tcPr>
                  <w:tcW w:w="877" w:type="dxa"/>
                </w:tcPr>
                <w:p w14:paraId="1E44CAEA" w14:textId="77777777" w:rsidR="00FB63A5" w:rsidRPr="00B84E6C" w:rsidRDefault="00FB63A5" w:rsidP="00FB63A5">
                  <w:pPr>
                    <w:pStyle w:val="TAC"/>
                    <w:rPr>
                      <w:lang w:eastAsia="ko-KR"/>
                    </w:rPr>
                  </w:pPr>
                  <w:r w:rsidRPr="00B84E6C">
                    <w:rPr>
                      <w:lang w:eastAsia="ko-KR"/>
                    </w:rPr>
                    <w:t>24</w:t>
                  </w:r>
                </w:p>
              </w:tc>
              <w:tc>
                <w:tcPr>
                  <w:tcW w:w="954" w:type="dxa"/>
                </w:tcPr>
                <w:p w14:paraId="50293997" w14:textId="77777777" w:rsidR="00FB63A5" w:rsidRPr="00B84E6C" w:rsidRDefault="00FB63A5" w:rsidP="00FB63A5">
                  <w:pPr>
                    <w:pStyle w:val="TAC"/>
                    <w:rPr>
                      <w:lang w:eastAsia="ko-KR"/>
                    </w:rPr>
                  </w:pPr>
                  <w:r>
                    <w:rPr>
                      <w:lang w:eastAsia="ko-KR"/>
                    </w:rPr>
                    <w:t>160</w:t>
                  </w:r>
                </w:p>
              </w:tc>
              <w:tc>
                <w:tcPr>
                  <w:tcW w:w="954" w:type="dxa"/>
                </w:tcPr>
                <w:p w14:paraId="589333BD" w14:textId="77777777" w:rsidR="00FB63A5" w:rsidRPr="00B84E6C" w:rsidRDefault="00FB63A5" w:rsidP="00FB63A5">
                  <w:pPr>
                    <w:pStyle w:val="TAC"/>
                    <w:rPr>
                      <w:lang w:eastAsia="ko-KR"/>
                    </w:rPr>
                  </w:pPr>
                  <w:r>
                    <w:rPr>
                      <w:lang w:eastAsia="ko-KR"/>
                    </w:rPr>
                    <w:t>80</w:t>
                  </w:r>
                </w:p>
              </w:tc>
              <w:tc>
                <w:tcPr>
                  <w:tcW w:w="877" w:type="dxa"/>
                </w:tcPr>
                <w:p w14:paraId="2234CA5B" w14:textId="77777777" w:rsidR="00FB63A5" w:rsidRPr="00B84E6C" w:rsidRDefault="00FB63A5" w:rsidP="00FB63A5">
                  <w:pPr>
                    <w:pStyle w:val="TAC"/>
                    <w:rPr>
                      <w:lang w:eastAsia="ko-KR"/>
                    </w:rPr>
                  </w:pPr>
                  <w:r w:rsidRPr="00B84E6C">
                    <w:rPr>
                      <w:lang w:eastAsia="ko-KR"/>
                    </w:rPr>
                    <w:t>48</w:t>
                  </w:r>
                </w:p>
              </w:tc>
              <w:tc>
                <w:tcPr>
                  <w:tcW w:w="877" w:type="dxa"/>
                </w:tcPr>
                <w:p w14:paraId="5E43BFBA" w14:textId="77777777" w:rsidR="00FB63A5" w:rsidRPr="00B84E6C" w:rsidRDefault="00FB63A5" w:rsidP="00FB63A5">
                  <w:pPr>
                    <w:pStyle w:val="TAC"/>
                    <w:rPr>
                      <w:lang w:eastAsia="ko-KR"/>
                    </w:rPr>
                  </w:pPr>
                  <w:r w:rsidRPr="00B84E6C">
                    <w:rPr>
                      <w:lang w:eastAsia="ko-KR"/>
                    </w:rPr>
                    <w:t>32</w:t>
                  </w:r>
                </w:p>
              </w:tc>
              <w:tc>
                <w:tcPr>
                  <w:tcW w:w="877" w:type="dxa"/>
                  <w:shd w:val="clear" w:color="auto" w:fill="auto"/>
                </w:tcPr>
                <w:p w14:paraId="681F2506" w14:textId="77777777" w:rsidR="00FB63A5" w:rsidRPr="00B84E6C" w:rsidRDefault="00FB63A5" w:rsidP="00FB63A5">
                  <w:pPr>
                    <w:pStyle w:val="TAC"/>
                    <w:rPr>
                      <w:lang w:eastAsia="ko-KR"/>
                    </w:rPr>
                  </w:pPr>
                  <w:r w:rsidRPr="00B84E6C">
                    <w:rPr>
                      <w:lang w:eastAsia="ko-KR"/>
                    </w:rPr>
                    <w:t>24</w:t>
                  </w:r>
                </w:p>
              </w:tc>
            </w:tr>
            <w:tr w:rsidR="00FB63A5" w:rsidRPr="00B84E6C" w14:paraId="19546C9B" w14:textId="77777777" w:rsidTr="00AB1E5B">
              <w:trPr>
                <w:jc w:val="center"/>
              </w:trPr>
              <w:tc>
                <w:tcPr>
                  <w:tcW w:w="9629" w:type="dxa"/>
                  <w:gridSpan w:val="11"/>
                </w:tcPr>
                <w:p w14:paraId="5733F1BE" w14:textId="77777777" w:rsidR="00FB63A5" w:rsidRPr="00B84E6C" w:rsidRDefault="00FB63A5" w:rsidP="00FB63A5">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7ECDD8F7" w14:textId="77777777" w:rsidR="00FB63A5" w:rsidRPr="00B84E6C" w:rsidRDefault="00FB63A5" w:rsidP="00FB63A5">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3A097EDB" w14:textId="0C604EF0" w:rsidR="00607FFC" w:rsidRPr="00B84E6C" w:rsidRDefault="00FB63A5" w:rsidP="00607FFC">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2B1F4AC7" w14:textId="5B45A5C0" w:rsidR="00FB63A5" w:rsidRPr="00FB63A5" w:rsidRDefault="00FB63A5" w:rsidP="00AB1E5B">
            <w:pPr>
              <w:pStyle w:val="B1"/>
              <w:ind w:left="284" w:firstLine="0"/>
            </w:pPr>
          </w:p>
        </w:tc>
      </w:tr>
    </w:tbl>
    <w:p w14:paraId="2BFDFAB0" w14:textId="25759686" w:rsidR="00F20088" w:rsidRDefault="00F20088" w:rsidP="00DC62EC">
      <w:pPr>
        <w:jc w:val="both"/>
      </w:pPr>
    </w:p>
    <w:p w14:paraId="4331029C" w14:textId="0EBB401E" w:rsidR="009B7A3E" w:rsidRDefault="00607FFC" w:rsidP="00DC62EC">
      <w:pPr>
        <w:jc w:val="both"/>
      </w:pPr>
      <w:r>
        <w:t>In the existing requirements, we notice that the impact of MRTD is not considered for gap interruption</w:t>
      </w:r>
      <w:r w:rsidR="007D2FC3">
        <w:t xml:space="preserve"> requirements</w:t>
      </w:r>
      <w:r>
        <w:t>.</w:t>
      </w:r>
      <w:r w:rsidR="009B7A3E">
        <w:t xml:space="preserve"> For </w:t>
      </w:r>
      <w:r w:rsidR="003D5301">
        <w:t xml:space="preserve">inter-band </w:t>
      </w:r>
      <w:r w:rsidR="002B2262">
        <w:t>synchronous EN-DC</w:t>
      </w:r>
      <w:r w:rsidR="00C205E9">
        <w:t>,</w:t>
      </w:r>
      <w:r w:rsidR="003D5301">
        <w:t xml:space="preserve"> the MRTD requirements are specified in [38.133] as below:</w:t>
      </w:r>
    </w:p>
    <w:tbl>
      <w:tblPr>
        <w:tblStyle w:val="af"/>
        <w:tblW w:w="0" w:type="auto"/>
        <w:tblLook w:val="04A0" w:firstRow="1" w:lastRow="0" w:firstColumn="1" w:lastColumn="0" w:noHBand="0" w:noVBand="1"/>
      </w:tblPr>
      <w:tblGrid>
        <w:gridCol w:w="9631"/>
      </w:tblGrid>
      <w:tr w:rsidR="003D5301" w14:paraId="5C9E19EE" w14:textId="77777777" w:rsidTr="00AB1E5B">
        <w:tc>
          <w:tcPr>
            <w:tcW w:w="9631" w:type="dxa"/>
          </w:tcPr>
          <w:p w14:paraId="0AAED461" w14:textId="77777777" w:rsidR="003D5301" w:rsidRPr="009C5807" w:rsidRDefault="003D5301" w:rsidP="003D5301">
            <w:pPr>
              <w:pStyle w:val="TH"/>
              <w:rPr>
                <w:snapToGrid w:val="0"/>
              </w:rPr>
            </w:pPr>
            <w:r w:rsidRPr="009C5807">
              <w:rPr>
                <w:snapToGrid w:val="0"/>
              </w:rPr>
              <w:lastRenderedPageBreak/>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D5301" w:rsidRPr="009C5807" w14:paraId="1DFB041E" w14:textId="77777777" w:rsidTr="00AB1E5B">
              <w:trPr>
                <w:jc w:val="center"/>
              </w:trPr>
              <w:tc>
                <w:tcPr>
                  <w:tcW w:w="1984" w:type="dxa"/>
                  <w:tcBorders>
                    <w:top w:val="single" w:sz="4" w:space="0" w:color="auto"/>
                    <w:left w:val="single" w:sz="4" w:space="0" w:color="auto"/>
                    <w:bottom w:val="single" w:sz="4" w:space="0" w:color="auto"/>
                    <w:right w:val="single" w:sz="4" w:space="0" w:color="auto"/>
                  </w:tcBorders>
                  <w:hideMark/>
                </w:tcPr>
                <w:p w14:paraId="701639AB" w14:textId="77777777" w:rsidR="003D5301" w:rsidRPr="007C55F6" w:rsidRDefault="003D5301" w:rsidP="003D5301">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1FAF4A50" w14:textId="77777777" w:rsidR="003D5301" w:rsidRPr="007C55F6" w:rsidRDefault="003D5301" w:rsidP="003D5301">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22C295D6" w14:textId="77777777" w:rsidR="003D5301" w:rsidRPr="007C55F6" w:rsidRDefault="003D5301" w:rsidP="003D5301">
                  <w:pPr>
                    <w:pStyle w:val="TAH"/>
                  </w:pPr>
                  <w:r w:rsidRPr="007C55F6">
                    <w:t>Maximum receive timing difference (µs)</w:t>
                  </w:r>
                </w:p>
              </w:tc>
            </w:tr>
            <w:tr w:rsidR="003D5301" w:rsidRPr="009C5807" w14:paraId="047A76A6" w14:textId="77777777" w:rsidTr="00AB1E5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1D9B06A" w14:textId="77777777" w:rsidR="003D5301" w:rsidRPr="009C5807" w:rsidRDefault="003D5301" w:rsidP="003D530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51B137" w14:textId="77777777" w:rsidR="003D5301" w:rsidRPr="009C5807" w:rsidRDefault="003D5301" w:rsidP="003D5301">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74087B98" w14:textId="77777777" w:rsidR="003D5301" w:rsidRPr="009C5807" w:rsidRDefault="003D5301" w:rsidP="003D5301">
                  <w:pPr>
                    <w:pStyle w:val="TAC"/>
                    <w:rPr>
                      <w:lang w:val="fr-FR" w:eastAsia="zh-CN"/>
                    </w:rPr>
                  </w:pPr>
                  <w:r w:rsidRPr="009C5807">
                    <w:rPr>
                      <w:rFonts w:eastAsia="Malgun Gothic"/>
                      <w:lang w:val="fr-FR"/>
                    </w:rPr>
                    <w:t>33</w:t>
                  </w:r>
                </w:p>
              </w:tc>
            </w:tr>
            <w:tr w:rsidR="003D5301" w:rsidRPr="009C5807" w14:paraId="4BEF9762" w14:textId="77777777" w:rsidTr="00AB1E5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9267EAA" w14:textId="77777777" w:rsidR="003D5301" w:rsidRPr="009C5807" w:rsidRDefault="003D5301" w:rsidP="003D530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D64117" w14:textId="77777777" w:rsidR="003D5301" w:rsidRPr="009C5807" w:rsidRDefault="003D5301" w:rsidP="003D5301">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2A8BB01A" w14:textId="77777777" w:rsidR="003D5301" w:rsidRPr="009C5807" w:rsidRDefault="003D5301" w:rsidP="003D5301">
                  <w:pPr>
                    <w:pStyle w:val="TAC"/>
                    <w:rPr>
                      <w:lang w:val="fr-FR" w:eastAsia="zh-CN"/>
                    </w:rPr>
                  </w:pPr>
                </w:p>
              </w:tc>
            </w:tr>
            <w:tr w:rsidR="003D5301" w:rsidRPr="009C5807" w14:paraId="31BC6996" w14:textId="77777777" w:rsidTr="00AB1E5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18F5E72" w14:textId="77777777" w:rsidR="003D5301" w:rsidRPr="009C5807" w:rsidRDefault="003D5301" w:rsidP="003D530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271F12" w14:textId="77777777" w:rsidR="003D5301" w:rsidRPr="009C5807" w:rsidRDefault="003D5301" w:rsidP="003D5301">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5BDFBF58" w14:textId="77777777" w:rsidR="003D5301" w:rsidRPr="009C5807" w:rsidRDefault="003D5301" w:rsidP="003D5301">
                  <w:pPr>
                    <w:pStyle w:val="TAC"/>
                    <w:rPr>
                      <w:lang w:val="fr-FR" w:eastAsia="zh-CN"/>
                    </w:rPr>
                  </w:pPr>
                </w:p>
              </w:tc>
            </w:tr>
            <w:tr w:rsidR="003D5301" w:rsidRPr="009C5807" w14:paraId="574C3FD3" w14:textId="77777777" w:rsidTr="00AB1E5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2B786F" w14:textId="77777777" w:rsidR="003D5301" w:rsidRPr="009C5807" w:rsidRDefault="003D5301" w:rsidP="003D5301">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B8051B" w14:textId="77777777" w:rsidR="003D5301" w:rsidRPr="009C5807" w:rsidRDefault="003D5301" w:rsidP="003D5301">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58A89AEC" w14:textId="77777777" w:rsidR="003D5301" w:rsidRPr="009C5807" w:rsidRDefault="003D5301" w:rsidP="003D5301">
                  <w:pPr>
                    <w:pStyle w:val="TAC"/>
                    <w:rPr>
                      <w:lang w:val="fr-FR" w:eastAsia="zh-CN"/>
                    </w:rPr>
                  </w:pPr>
                </w:p>
              </w:tc>
            </w:tr>
            <w:tr w:rsidR="003D5301" w:rsidRPr="009C5807" w14:paraId="6EB091D1" w14:textId="77777777" w:rsidTr="00AB1E5B">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233977AB" w14:textId="77777777" w:rsidR="003D5301" w:rsidRPr="007C55F6" w:rsidRDefault="003D5301" w:rsidP="003D5301">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3CB09056" w14:textId="77777777" w:rsidR="003D5301" w:rsidRPr="003D5301" w:rsidRDefault="003D5301" w:rsidP="003D5301">
            <w:pPr>
              <w:pStyle w:val="B1"/>
              <w:ind w:left="0" w:firstLine="0"/>
            </w:pPr>
          </w:p>
        </w:tc>
      </w:tr>
    </w:tbl>
    <w:p w14:paraId="7E2AEA89" w14:textId="77777777" w:rsidR="003D5301" w:rsidRPr="003D5301" w:rsidRDefault="003D5301" w:rsidP="00DC62EC">
      <w:pPr>
        <w:jc w:val="both"/>
      </w:pPr>
    </w:p>
    <w:p w14:paraId="4705A9FA" w14:textId="536B2AA9" w:rsidR="00670ABD" w:rsidRDefault="00670ABD" w:rsidP="00DC62EC">
      <w:pPr>
        <w:jc w:val="both"/>
      </w:pPr>
      <w:r>
        <w:rPr>
          <w:rFonts w:hint="eastAsia"/>
        </w:rPr>
        <w:t>A</w:t>
      </w:r>
      <w:r>
        <w:t>ccording the above table, the timing difference between MCG and SCG may up to 33us</w:t>
      </w:r>
      <w:r w:rsidR="00AC1FFE">
        <w:t xml:space="preserve"> for inter-band synchronous EN-DC</w:t>
      </w:r>
      <w:r w:rsidR="00906862">
        <w:t>, which is 26.4%</w:t>
      </w:r>
      <w:r w:rsidR="00490017">
        <w:t xml:space="preserve"> and 13.2% </w:t>
      </w:r>
      <w:r w:rsidR="00906862">
        <w:t xml:space="preserve">of a slot for </w:t>
      </w:r>
      <w:r w:rsidR="00490017">
        <w:t xml:space="preserve">120kHz and </w:t>
      </w:r>
      <w:r w:rsidR="00906862">
        <w:t>60kHz respectively.</w:t>
      </w:r>
      <w:r w:rsidR="006F0961">
        <w:t xml:space="preserve"> And the </w:t>
      </w:r>
      <w:r w:rsidR="006F0961" w:rsidRPr="006F0961">
        <w:t>proportion</w:t>
      </w:r>
      <w:r w:rsidR="006F0961">
        <w:t xml:space="preserve"> has greater than 1 symbol. </w:t>
      </w:r>
      <w:r w:rsidR="003D5301">
        <w:t xml:space="preserve">If the measurement gap </w:t>
      </w:r>
      <w:r w:rsidR="00E7128E">
        <w:t xml:space="preserve">for per-UE </w:t>
      </w:r>
      <w:r w:rsidR="003D5301">
        <w:t>is</w:t>
      </w:r>
      <w:r w:rsidR="002A2802">
        <w:t xml:space="preserve"> based on</w:t>
      </w:r>
      <w:r w:rsidR="003D5301">
        <w:t xml:space="preserve"> a timing of MCG as shown in the figure</w:t>
      </w:r>
      <w:r w:rsidR="001969A3">
        <w:t xml:space="preserve"> 1</w:t>
      </w:r>
      <w:r w:rsidR="003D5301">
        <w:t>,</w:t>
      </w:r>
      <w:r w:rsidR="001969A3">
        <w:t xml:space="preserve"> </w:t>
      </w:r>
      <w:r w:rsidR="00906862">
        <w:t>s</w:t>
      </w:r>
      <w:r>
        <w:t xml:space="preserve">imilar to the interruption requirements, </w:t>
      </w:r>
      <w:r w:rsidR="00AC1FFE">
        <w:t>one more slot</w:t>
      </w:r>
      <w:r>
        <w:t xml:space="preserve"> </w:t>
      </w:r>
      <w:r w:rsidR="002A2802">
        <w:t xml:space="preserve">on SCG serving cells </w:t>
      </w:r>
      <w:r>
        <w:t xml:space="preserve">for </w:t>
      </w:r>
      <w:r w:rsidR="00AC1FFE">
        <w:t>FR2</w:t>
      </w:r>
      <w:r>
        <w:t xml:space="preserve"> would need </w:t>
      </w:r>
      <w:r w:rsidR="00A37C06">
        <w:t xml:space="preserve">to </w:t>
      </w:r>
      <w:r w:rsidR="00AC1FFE">
        <w:t>be considered</w:t>
      </w:r>
      <w:r w:rsidR="002A2802">
        <w:t>.</w:t>
      </w:r>
    </w:p>
    <w:p w14:paraId="4F9945B7" w14:textId="1D5CB8AE" w:rsidR="00DE0384" w:rsidRDefault="00A67256" w:rsidP="001969A3">
      <w:r>
        <w:object w:dxaOrig="12190" w:dyaOrig="3121" w14:anchorId="4615F1FB">
          <v:shape id="_x0000_i1027" type="#_x0000_t75" style="width:481.5pt;height:123.5pt" o:ole="">
            <v:imagedata r:id="rId12" o:title=""/>
          </v:shape>
          <o:OLEObject Type="Embed" ProgID="Visio.Drawing.15" ShapeID="_x0000_i1027" DrawAspect="Content" ObjectID="_1696405907" r:id="rId13"/>
        </w:object>
      </w:r>
    </w:p>
    <w:p w14:paraId="0925A609" w14:textId="387EBAC6" w:rsidR="001969A3" w:rsidRDefault="001969A3" w:rsidP="00A67256">
      <w:pPr>
        <w:jc w:val="center"/>
      </w:pPr>
      <w:r>
        <w:rPr>
          <w:rFonts w:hint="eastAsia"/>
        </w:rPr>
        <w:t>Figure</w:t>
      </w:r>
      <w:r>
        <w:t xml:space="preserve"> 1</w:t>
      </w:r>
    </w:p>
    <w:p w14:paraId="5AE52DF2" w14:textId="7E99FE5D" w:rsidR="002A2802" w:rsidRPr="002A2802" w:rsidRDefault="002A2802" w:rsidP="002A2802">
      <w:pPr>
        <w:jc w:val="both"/>
        <w:rPr>
          <w:b/>
          <w:bCs/>
        </w:rPr>
      </w:pPr>
      <w:r w:rsidRPr="006A4BD7">
        <w:rPr>
          <w:rFonts w:hint="eastAsia"/>
          <w:b/>
          <w:bCs/>
        </w:rPr>
        <w:t>O</w:t>
      </w:r>
      <w:r w:rsidRPr="006A4BD7">
        <w:rPr>
          <w:b/>
          <w:bCs/>
        </w:rPr>
        <w:t xml:space="preserve">bservation </w:t>
      </w:r>
      <w:r>
        <w:rPr>
          <w:b/>
          <w:bCs/>
        </w:rPr>
        <w:t>2</w:t>
      </w:r>
      <w:r w:rsidRPr="006A4BD7">
        <w:rPr>
          <w:b/>
          <w:bCs/>
        </w:rPr>
        <w:t>:</w:t>
      </w:r>
      <w:r>
        <w:rPr>
          <w:b/>
          <w:bCs/>
        </w:rPr>
        <w:t xml:space="preserve"> The MRTD requirements for the case </w:t>
      </w:r>
      <w:r w:rsidRPr="002A2802">
        <w:rPr>
          <w:b/>
          <w:bCs/>
        </w:rPr>
        <w:t>of inter-band synchronous EN-DC</w:t>
      </w:r>
      <w:r>
        <w:rPr>
          <w:b/>
          <w:bCs/>
        </w:rPr>
        <w:t xml:space="preserve"> </w:t>
      </w:r>
      <w:r>
        <w:rPr>
          <w:rFonts w:hint="eastAsia"/>
          <w:b/>
          <w:bCs/>
        </w:rPr>
        <w:t>is</w:t>
      </w:r>
      <w:r w:rsidRPr="002A2802">
        <w:rPr>
          <w:b/>
          <w:bCs/>
        </w:rPr>
        <w:t xml:space="preserve"> 26.4% and 13.2% of a slot for </w:t>
      </w:r>
      <w:r w:rsidR="00490017">
        <w:rPr>
          <w:b/>
          <w:bCs/>
        </w:rPr>
        <w:t xml:space="preserve">120kHz and </w:t>
      </w:r>
      <w:r w:rsidRPr="002A2802">
        <w:rPr>
          <w:b/>
          <w:bCs/>
        </w:rPr>
        <w:t>60kHz respectively</w:t>
      </w:r>
      <w:r>
        <w:rPr>
          <w:rFonts w:hint="eastAsia"/>
          <w:b/>
          <w:bCs/>
        </w:rPr>
        <w:t>.</w:t>
      </w:r>
    </w:p>
    <w:p w14:paraId="7E70567D" w14:textId="532A944E" w:rsidR="00A37C06" w:rsidRDefault="00A37C06" w:rsidP="00DC62EC">
      <w:pPr>
        <w:jc w:val="both"/>
      </w:pPr>
      <w:r>
        <w:t>For inter-band synchronous NR-DC</w:t>
      </w:r>
      <w:r>
        <w:rPr>
          <w:rFonts w:hint="eastAsia"/>
        </w:rPr>
        <w:t>,</w:t>
      </w:r>
      <w:r w:rsidR="002A2802">
        <w:t xml:space="preserve"> inter-band NR CA carrier aggregation </w:t>
      </w:r>
      <w:r w:rsidR="002A2802">
        <w:rPr>
          <w:rFonts w:hint="eastAsia"/>
        </w:rPr>
        <w:t>and</w:t>
      </w:r>
      <w:r w:rsidR="002A2802">
        <w:t xml:space="preserve"> </w:t>
      </w:r>
      <w:r>
        <w:t xml:space="preserve">inter-band synchronous </w:t>
      </w:r>
      <w:r w:rsidR="002A2802">
        <w:t>NE</w:t>
      </w:r>
      <w:r>
        <w:t>-DC, the MRTD requirements are also specified in [38.133] as below:</w:t>
      </w:r>
    </w:p>
    <w:tbl>
      <w:tblPr>
        <w:tblStyle w:val="af"/>
        <w:tblW w:w="0" w:type="auto"/>
        <w:tblLook w:val="04A0" w:firstRow="1" w:lastRow="0" w:firstColumn="1" w:lastColumn="0" w:noHBand="0" w:noVBand="1"/>
      </w:tblPr>
      <w:tblGrid>
        <w:gridCol w:w="9631"/>
      </w:tblGrid>
      <w:tr w:rsidR="00A37C06" w14:paraId="6961BCA4" w14:textId="77777777" w:rsidTr="00AB1E5B">
        <w:tc>
          <w:tcPr>
            <w:tcW w:w="9631" w:type="dxa"/>
          </w:tcPr>
          <w:p w14:paraId="02AB61B4" w14:textId="77777777" w:rsidR="002A2802" w:rsidRPr="009C5807" w:rsidRDefault="002A2802" w:rsidP="002A2802">
            <w:pPr>
              <w:pStyle w:val="TH"/>
              <w:rPr>
                <w:rFonts w:eastAsia="Malgun Gothic"/>
                <w:lang w:eastAsia="ko-KR"/>
              </w:rPr>
            </w:pPr>
            <w:r w:rsidRPr="009C5807">
              <w:lastRenderedPageBreak/>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2A2802" w:rsidRPr="009C5807" w14:paraId="28834774" w14:textId="77777777" w:rsidTr="00AB1E5B">
              <w:trPr>
                <w:jc w:val="center"/>
              </w:trPr>
              <w:tc>
                <w:tcPr>
                  <w:tcW w:w="2251" w:type="dxa"/>
                  <w:gridSpan w:val="2"/>
                  <w:shd w:val="clear" w:color="auto" w:fill="auto"/>
                </w:tcPr>
                <w:p w14:paraId="03CFE2D4" w14:textId="77777777" w:rsidR="002A2802" w:rsidRPr="009C5807" w:rsidRDefault="002A2802" w:rsidP="002A2802">
                  <w:pPr>
                    <w:pStyle w:val="TAH"/>
                    <w:rPr>
                      <w:lang w:eastAsia="zh-CN"/>
                    </w:rPr>
                  </w:pPr>
                  <w:r w:rsidRPr="009C5807">
                    <w:rPr>
                      <w:lang w:eastAsia="zh-CN"/>
                    </w:rPr>
                    <w:t>Frequency Range</w:t>
                  </w:r>
                </w:p>
              </w:tc>
              <w:tc>
                <w:tcPr>
                  <w:tcW w:w="3003" w:type="dxa"/>
                  <w:tcBorders>
                    <w:bottom w:val="nil"/>
                  </w:tcBorders>
                  <w:shd w:val="clear" w:color="auto" w:fill="auto"/>
                </w:tcPr>
                <w:p w14:paraId="593D877A" w14:textId="77777777" w:rsidR="002A2802" w:rsidRPr="009C5807" w:rsidRDefault="002A2802" w:rsidP="002A2802">
                  <w:pPr>
                    <w:pStyle w:val="TAH"/>
                  </w:pPr>
                  <w:r w:rsidRPr="009C5807">
                    <w:t xml:space="preserve">Maximum receive timing difference (µs) </w:t>
                  </w:r>
                </w:p>
              </w:tc>
            </w:tr>
            <w:tr w:rsidR="002A2802" w:rsidRPr="009C5807" w14:paraId="50AE3DB1" w14:textId="77777777" w:rsidTr="00AB1E5B">
              <w:trPr>
                <w:jc w:val="center"/>
              </w:trPr>
              <w:tc>
                <w:tcPr>
                  <w:tcW w:w="1125" w:type="dxa"/>
                  <w:shd w:val="clear" w:color="auto" w:fill="auto"/>
                </w:tcPr>
                <w:p w14:paraId="4F58E629" w14:textId="77777777" w:rsidR="002A2802" w:rsidRPr="009C5807" w:rsidRDefault="002A2802" w:rsidP="002A2802">
                  <w:pPr>
                    <w:pStyle w:val="TAC"/>
                    <w:rPr>
                      <w:lang w:eastAsia="zh-CN"/>
                    </w:rPr>
                  </w:pPr>
                  <w:r w:rsidRPr="009C5807">
                    <w:rPr>
                      <w:lang w:eastAsia="zh-CN"/>
                    </w:rPr>
                    <w:t>Cell in MCG</w:t>
                  </w:r>
                </w:p>
              </w:tc>
              <w:tc>
                <w:tcPr>
                  <w:tcW w:w="1126" w:type="dxa"/>
                  <w:shd w:val="clear" w:color="auto" w:fill="auto"/>
                </w:tcPr>
                <w:p w14:paraId="20829581" w14:textId="77777777" w:rsidR="002A2802" w:rsidRPr="009C5807" w:rsidRDefault="002A2802" w:rsidP="002A2802">
                  <w:pPr>
                    <w:pStyle w:val="TAC"/>
                    <w:rPr>
                      <w:lang w:eastAsia="zh-CN"/>
                    </w:rPr>
                  </w:pPr>
                  <w:r w:rsidRPr="009C5807">
                    <w:rPr>
                      <w:lang w:eastAsia="zh-CN"/>
                    </w:rPr>
                    <w:t>Cell in SCG</w:t>
                  </w:r>
                </w:p>
              </w:tc>
              <w:tc>
                <w:tcPr>
                  <w:tcW w:w="3003" w:type="dxa"/>
                  <w:tcBorders>
                    <w:top w:val="nil"/>
                  </w:tcBorders>
                  <w:shd w:val="clear" w:color="auto" w:fill="auto"/>
                </w:tcPr>
                <w:p w14:paraId="4CAE2AD6" w14:textId="77777777" w:rsidR="002A2802" w:rsidRPr="009C5807" w:rsidRDefault="002A2802" w:rsidP="002A2802">
                  <w:pPr>
                    <w:pStyle w:val="TAC"/>
                    <w:rPr>
                      <w:lang w:eastAsia="zh-CN"/>
                    </w:rPr>
                  </w:pPr>
                </w:p>
              </w:tc>
            </w:tr>
            <w:tr w:rsidR="002A2802" w:rsidRPr="009C5807" w14:paraId="191358AE" w14:textId="77777777" w:rsidTr="00AB1E5B">
              <w:trPr>
                <w:jc w:val="center"/>
              </w:trPr>
              <w:tc>
                <w:tcPr>
                  <w:tcW w:w="1125" w:type="dxa"/>
                  <w:shd w:val="clear" w:color="auto" w:fill="auto"/>
                </w:tcPr>
                <w:p w14:paraId="478182FF" w14:textId="77777777" w:rsidR="002A2802" w:rsidRPr="009C5807" w:rsidRDefault="002A2802" w:rsidP="002A2802">
                  <w:pPr>
                    <w:pStyle w:val="TAC"/>
                    <w:rPr>
                      <w:lang w:eastAsia="zh-CN"/>
                    </w:rPr>
                  </w:pPr>
                  <w:r w:rsidRPr="009C5807">
                    <w:rPr>
                      <w:lang w:eastAsia="zh-CN"/>
                    </w:rPr>
                    <w:t>FR1</w:t>
                  </w:r>
                </w:p>
              </w:tc>
              <w:tc>
                <w:tcPr>
                  <w:tcW w:w="1126" w:type="dxa"/>
                  <w:shd w:val="clear" w:color="auto" w:fill="auto"/>
                </w:tcPr>
                <w:p w14:paraId="4E8B465B" w14:textId="77777777" w:rsidR="002A2802" w:rsidRPr="009C5807" w:rsidRDefault="002A2802" w:rsidP="002A2802">
                  <w:pPr>
                    <w:pStyle w:val="TAC"/>
                    <w:rPr>
                      <w:lang w:eastAsia="zh-CN"/>
                    </w:rPr>
                  </w:pPr>
                  <w:r w:rsidRPr="009C5807">
                    <w:rPr>
                      <w:lang w:eastAsia="zh-CN"/>
                    </w:rPr>
                    <w:t>FR1</w:t>
                  </w:r>
                </w:p>
              </w:tc>
              <w:tc>
                <w:tcPr>
                  <w:tcW w:w="3003" w:type="dxa"/>
                  <w:shd w:val="clear" w:color="auto" w:fill="auto"/>
                </w:tcPr>
                <w:p w14:paraId="5016E31B" w14:textId="77777777" w:rsidR="002A2802" w:rsidRPr="009C5807" w:rsidRDefault="002A2802" w:rsidP="002A2802">
                  <w:pPr>
                    <w:pStyle w:val="TAC"/>
                    <w:rPr>
                      <w:lang w:eastAsia="zh-CN"/>
                    </w:rPr>
                  </w:pPr>
                  <w:r w:rsidRPr="009C5807">
                    <w:rPr>
                      <w:lang w:eastAsia="zh-CN"/>
                    </w:rPr>
                    <w:t>33</w:t>
                  </w:r>
                </w:p>
              </w:tc>
            </w:tr>
            <w:tr w:rsidR="002A2802" w:rsidRPr="009C5807" w14:paraId="7BDD25A9" w14:textId="77777777" w:rsidTr="00AB1E5B">
              <w:trPr>
                <w:jc w:val="center"/>
              </w:trPr>
              <w:tc>
                <w:tcPr>
                  <w:tcW w:w="1125" w:type="dxa"/>
                  <w:shd w:val="clear" w:color="auto" w:fill="auto"/>
                </w:tcPr>
                <w:p w14:paraId="163DC4D5" w14:textId="77777777" w:rsidR="002A2802" w:rsidRPr="009C5807" w:rsidRDefault="002A2802" w:rsidP="002A2802">
                  <w:pPr>
                    <w:pStyle w:val="TAC"/>
                    <w:rPr>
                      <w:lang w:eastAsia="zh-CN"/>
                    </w:rPr>
                  </w:pPr>
                  <w:r w:rsidRPr="009C5807">
                    <w:rPr>
                      <w:lang w:eastAsia="zh-CN"/>
                    </w:rPr>
                    <w:t>FR2</w:t>
                  </w:r>
                </w:p>
              </w:tc>
              <w:tc>
                <w:tcPr>
                  <w:tcW w:w="1126" w:type="dxa"/>
                  <w:shd w:val="clear" w:color="auto" w:fill="auto"/>
                </w:tcPr>
                <w:p w14:paraId="5AB4ED01" w14:textId="77777777" w:rsidR="002A2802" w:rsidRPr="009C5807" w:rsidRDefault="002A2802" w:rsidP="002A2802">
                  <w:pPr>
                    <w:pStyle w:val="TAC"/>
                    <w:rPr>
                      <w:lang w:eastAsia="zh-CN"/>
                    </w:rPr>
                  </w:pPr>
                  <w:r w:rsidRPr="009C5807">
                    <w:rPr>
                      <w:lang w:eastAsia="zh-CN"/>
                    </w:rPr>
                    <w:t>FR2</w:t>
                  </w:r>
                </w:p>
              </w:tc>
              <w:tc>
                <w:tcPr>
                  <w:tcW w:w="3003" w:type="dxa"/>
                  <w:shd w:val="clear" w:color="auto" w:fill="auto"/>
                </w:tcPr>
                <w:p w14:paraId="69F52018" w14:textId="77777777" w:rsidR="002A2802" w:rsidRPr="009C5807" w:rsidRDefault="002A2802" w:rsidP="002A2802">
                  <w:pPr>
                    <w:pStyle w:val="TAC"/>
                    <w:rPr>
                      <w:lang w:eastAsia="zh-CN"/>
                    </w:rPr>
                  </w:pPr>
                  <w:r w:rsidRPr="009C5807">
                    <w:rPr>
                      <w:lang w:eastAsia="zh-CN"/>
                    </w:rPr>
                    <w:t>8</w:t>
                  </w:r>
                </w:p>
              </w:tc>
            </w:tr>
            <w:tr w:rsidR="002A2802" w:rsidRPr="009C5807" w14:paraId="3C27CF4D" w14:textId="77777777" w:rsidTr="00AB1E5B">
              <w:trPr>
                <w:jc w:val="center"/>
              </w:trPr>
              <w:tc>
                <w:tcPr>
                  <w:tcW w:w="1125" w:type="dxa"/>
                  <w:shd w:val="clear" w:color="auto" w:fill="auto"/>
                </w:tcPr>
                <w:p w14:paraId="6DFAC8A4" w14:textId="77777777" w:rsidR="002A2802" w:rsidRPr="009C5807" w:rsidRDefault="002A2802" w:rsidP="002A2802">
                  <w:pPr>
                    <w:pStyle w:val="TAC"/>
                    <w:rPr>
                      <w:lang w:eastAsia="zh-CN"/>
                    </w:rPr>
                  </w:pPr>
                  <w:r w:rsidRPr="009C5807">
                    <w:rPr>
                      <w:lang w:eastAsia="zh-CN"/>
                    </w:rPr>
                    <w:t>FR1</w:t>
                  </w:r>
                </w:p>
              </w:tc>
              <w:tc>
                <w:tcPr>
                  <w:tcW w:w="1126" w:type="dxa"/>
                  <w:shd w:val="clear" w:color="auto" w:fill="auto"/>
                </w:tcPr>
                <w:p w14:paraId="48F02C58" w14:textId="77777777" w:rsidR="002A2802" w:rsidRPr="009C5807" w:rsidRDefault="002A2802" w:rsidP="002A2802">
                  <w:pPr>
                    <w:pStyle w:val="TAC"/>
                    <w:rPr>
                      <w:lang w:eastAsia="zh-CN"/>
                    </w:rPr>
                  </w:pPr>
                  <w:r w:rsidRPr="009C5807">
                    <w:rPr>
                      <w:lang w:eastAsia="zh-CN"/>
                    </w:rPr>
                    <w:t>FR2</w:t>
                  </w:r>
                </w:p>
              </w:tc>
              <w:tc>
                <w:tcPr>
                  <w:tcW w:w="3003" w:type="dxa"/>
                  <w:shd w:val="clear" w:color="auto" w:fill="auto"/>
                </w:tcPr>
                <w:p w14:paraId="40E2140B" w14:textId="77777777" w:rsidR="002A2802" w:rsidRPr="009C5807" w:rsidRDefault="002A2802" w:rsidP="002A2802">
                  <w:pPr>
                    <w:pStyle w:val="TAC"/>
                    <w:rPr>
                      <w:lang w:eastAsia="zh-CN"/>
                    </w:rPr>
                  </w:pPr>
                  <w:r w:rsidRPr="009C5807">
                    <w:rPr>
                      <w:lang w:eastAsia="zh-CN"/>
                    </w:rPr>
                    <w:t>33</w:t>
                  </w:r>
                </w:p>
              </w:tc>
            </w:tr>
          </w:tbl>
          <w:p w14:paraId="4F25B845" w14:textId="77777777" w:rsidR="007D2FC3" w:rsidRDefault="007D2FC3" w:rsidP="00A37C06">
            <w:pPr>
              <w:pStyle w:val="TH"/>
            </w:pPr>
          </w:p>
          <w:p w14:paraId="60F64B4E" w14:textId="7F35D47D" w:rsidR="00A37C06" w:rsidRPr="009C5807" w:rsidRDefault="00A37C06" w:rsidP="00A37C06">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w:t>
            </w:r>
            <w:bookmarkStart w:id="5" w:name="_Hlk76129069"/>
            <w:r w:rsidRPr="009C5807">
              <w:t>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37C06" w:rsidRPr="009C5807" w14:paraId="5442EFA1" w14:textId="77777777" w:rsidTr="00AB1E5B">
              <w:trPr>
                <w:jc w:val="center"/>
              </w:trPr>
              <w:tc>
                <w:tcPr>
                  <w:tcW w:w="2251" w:type="dxa"/>
                  <w:shd w:val="clear" w:color="auto" w:fill="auto"/>
                </w:tcPr>
                <w:p w14:paraId="63B3E918" w14:textId="77777777" w:rsidR="00A37C06" w:rsidRPr="009C5807" w:rsidRDefault="00A37C06" w:rsidP="00A37C06">
                  <w:pPr>
                    <w:pStyle w:val="TAH"/>
                  </w:pPr>
                  <w:bookmarkStart w:id="6" w:name="_Hlk76128944"/>
                  <w:bookmarkEnd w:id="5"/>
                  <w:r w:rsidRPr="009C5807">
                    <w:t>Frequency Range of the pair of carriers</w:t>
                  </w:r>
                </w:p>
              </w:tc>
              <w:tc>
                <w:tcPr>
                  <w:tcW w:w="3003" w:type="dxa"/>
                  <w:shd w:val="clear" w:color="auto" w:fill="auto"/>
                </w:tcPr>
                <w:p w14:paraId="08021DEE" w14:textId="77777777" w:rsidR="00A37C06" w:rsidRPr="009C5807" w:rsidRDefault="00A37C06" w:rsidP="00A37C06">
                  <w:pPr>
                    <w:pStyle w:val="TAH"/>
                  </w:pPr>
                  <w:r w:rsidRPr="009C5807">
                    <w:t xml:space="preserve">Maximum receive timing difference (µs) </w:t>
                  </w:r>
                </w:p>
              </w:tc>
            </w:tr>
            <w:tr w:rsidR="00A37C06" w:rsidRPr="009C5807" w14:paraId="564B95CF" w14:textId="77777777" w:rsidTr="00AB1E5B">
              <w:trPr>
                <w:jc w:val="center"/>
              </w:trPr>
              <w:tc>
                <w:tcPr>
                  <w:tcW w:w="2251" w:type="dxa"/>
                  <w:shd w:val="clear" w:color="auto" w:fill="auto"/>
                </w:tcPr>
                <w:p w14:paraId="26EFC7DC" w14:textId="77777777" w:rsidR="00A37C06" w:rsidRPr="009C5807" w:rsidRDefault="00A37C06" w:rsidP="00A37C06">
                  <w:pPr>
                    <w:pStyle w:val="TAC"/>
                  </w:pPr>
                  <w:r w:rsidRPr="009C5807">
                    <w:t>FR1</w:t>
                  </w:r>
                </w:p>
              </w:tc>
              <w:tc>
                <w:tcPr>
                  <w:tcW w:w="3003" w:type="dxa"/>
                  <w:shd w:val="clear" w:color="auto" w:fill="auto"/>
                </w:tcPr>
                <w:p w14:paraId="57D30AA1" w14:textId="77777777" w:rsidR="00A37C06" w:rsidRPr="009C5807" w:rsidRDefault="00A37C06" w:rsidP="00A37C06">
                  <w:pPr>
                    <w:pStyle w:val="TAC"/>
                  </w:pPr>
                  <w:r w:rsidRPr="009C5807">
                    <w:t>33</w:t>
                  </w:r>
                </w:p>
              </w:tc>
            </w:tr>
            <w:tr w:rsidR="00A37C06" w:rsidRPr="009C5807" w14:paraId="4215A79A" w14:textId="77777777" w:rsidTr="00AB1E5B">
              <w:trPr>
                <w:jc w:val="center"/>
              </w:trPr>
              <w:tc>
                <w:tcPr>
                  <w:tcW w:w="2251" w:type="dxa"/>
                  <w:shd w:val="clear" w:color="auto" w:fill="auto"/>
                </w:tcPr>
                <w:p w14:paraId="2CBEFF71" w14:textId="77777777" w:rsidR="00A37C06" w:rsidRPr="009C5807" w:rsidRDefault="00A37C06" w:rsidP="00A37C06">
                  <w:pPr>
                    <w:pStyle w:val="TAC"/>
                  </w:pPr>
                  <w:r w:rsidRPr="009C5807">
                    <w:t>FR2</w:t>
                  </w:r>
                </w:p>
              </w:tc>
              <w:tc>
                <w:tcPr>
                  <w:tcW w:w="3003" w:type="dxa"/>
                  <w:shd w:val="clear" w:color="auto" w:fill="auto"/>
                </w:tcPr>
                <w:p w14:paraId="365A5257" w14:textId="77777777" w:rsidR="00A37C06" w:rsidRPr="009C5807" w:rsidRDefault="00A37C06" w:rsidP="00A37C06">
                  <w:pPr>
                    <w:pStyle w:val="TAC"/>
                  </w:pPr>
                  <w:r w:rsidRPr="006004A0">
                    <w:t>8</w:t>
                  </w:r>
                  <w:r w:rsidRPr="006004A0">
                    <w:rPr>
                      <w:vertAlign w:val="superscript"/>
                    </w:rPr>
                    <w:t xml:space="preserve"> note1</w:t>
                  </w:r>
                </w:p>
              </w:tc>
            </w:tr>
            <w:tr w:rsidR="00A37C06" w:rsidRPr="009C5807" w14:paraId="5BD03F02" w14:textId="77777777" w:rsidTr="00AB1E5B">
              <w:trPr>
                <w:jc w:val="center"/>
              </w:trPr>
              <w:tc>
                <w:tcPr>
                  <w:tcW w:w="2251" w:type="dxa"/>
                  <w:shd w:val="clear" w:color="auto" w:fill="auto"/>
                </w:tcPr>
                <w:p w14:paraId="53CB8A2C" w14:textId="77777777" w:rsidR="00A37C06" w:rsidRPr="009C5807" w:rsidRDefault="00A37C06" w:rsidP="00A37C06">
                  <w:pPr>
                    <w:pStyle w:val="TAC"/>
                  </w:pPr>
                  <w:r w:rsidRPr="009C5807">
                    <w:t>Between FR1 and FR2</w:t>
                  </w:r>
                </w:p>
              </w:tc>
              <w:tc>
                <w:tcPr>
                  <w:tcW w:w="3003" w:type="dxa"/>
                  <w:shd w:val="clear" w:color="auto" w:fill="auto"/>
                </w:tcPr>
                <w:p w14:paraId="4280A1E9" w14:textId="77777777" w:rsidR="00A37C06" w:rsidRPr="009C5807" w:rsidRDefault="00A37C06" w:rsidP="00A37C06">
                  <w:pPr>
                    <w:pStyle w:val="TAC"/>
                  </w:pPr>
                  <w:r w:rsidRPr="009C5807">
                    <w:rPr>
                      <w:lang w:eastAsia="zh-CN"/>
                    </w:rPr>
                    <w:t xml:space="preserve">25 </w:t>
                  </w:r>
                </w:p>
              </w:tc>
            </w:tr>
            <w:tr w:rsidR="00A37C06" w:rsidRPr="009C5807" w14:paraId="3D20DCD8" w14:textId="77777777" w:rsidTr="00AB1E5B">
              <w:trPr>
                <w:jc w:val="center"/>
              </w:trPr>
              <w:tc>
                <w:tcPr>
                  <w:tcW w:w="5254" w:type="dxa"/>
                  <w:gridSpan w:val="2"/>
                  <w:shd w:val="clear" w:color="auto" w:fill="auto"/>
                </w:tcPr>
                <w:p w14:paraId="5F0E27FC" w14:textId="77777777" w:rsidR="00A37C06" w:rsidRPr="009C5807" w:rsidRDefault="00A37C06" w:rsidP="00A37C06">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bookmarkEnd w:id="6"/>
          </w:tbl>
          <w:p w14:paraId="3B51AC69" w14:textId="77777777" w:rsidR="00DE0384" w:rsidRDefault="00DE0384" w:rsidP="00DE0384">
            <w:pPr>
              <w:pStyle w:val="TH"/>
              <w:rPr>
                <w:snapToGrid w:val="0"/>
              </w:rPr>
            </w:pPr>
          </w:p>
          <w:p w14:paraId="204F61C7" w14:textId="6667E88F" w:rsidR="00DE0384" w:rsidRPr="009C5807" w:rsidRDefault="00DE0384" w:rsidP="00DE038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E0384" w:rsidRPr="009C5807" w14:paraId="4336ACA3" w14:textId="77777777" w:rsidTr="00AB1E5B">
              <w:trPr>
                <w:jc w:val="center"/>
              </w:trPr>
              <w:tc>
                <w:tcPr>
                  <w:tcW w:w="1984" w:type="dxa"/>
                  <w:tcBorders>
                    <w:top w:val="single" w:sz="4" w:space="0" w:color="auto"/>
                    <w:left w:val="single" w:sz="4" w:space="0" w:color="auto"/>
                    <w:bottom w:val="single" w:sz="4" w:space="0" w:color="auto"/>
                    <w:right w:val="single" w:sz="4" w:space="0" w:color="auto"/>
                  </w:tcBorders>
                  <w:hideMark/>
                </w:tcPr>
                <w:p w14:paraId="2066D2BB" w14:textId="77777777" w:rsidR="00DE0384" w:rsidRPr="007C55F6" w:rsidRDefault="00DE0384" w:rsidP="00DE0384">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3AF15B2" w14:textId="77777777" w:rsidR="00DE0384" w:rsidRPr="007C55F6" w:rsidRDefault="00DE0384" w:rsidP="00DE0384">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0EE00544" w14:textId="77777777" w:rsidR="00DE0384" w:rsidRPr="007C55F6" w:rsidRDefault="00DE0384" w:rsidP="00DE0384">
                  <w:pPr>
                    <w:pStyle w:val="TAH"/>
                  </w:pPr>
                  <w:r w:rsidRPr="007C55F6">
                    <w:t>Maximum receive timing difference (µs)</w:t>
                  </w:r>
                </w:p>
              </w:tc>
            </w:tr>
            <w:tr w:rsidR="00DE0384" w:rsidRPr="009C5807" w14:paraId="1C03D357" w14:textId="77777777" w:rsidTr="00AB1E5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389C621" w14:textId="77777777" w:rsidR="00DE0384" w:rsidRPr="009C5807" w:rsidRDefault="00DE0384" w:rsidP="00DE0384">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829C74" w14:textId="77777777" w:rsidR="00DE0384" w:rsidRPr="009C5807" w:rsidRDefault="00DE0384" w:rsidP="00DE0384">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68B8FE62" w14:textId="77777777" w:rsidR="00DE0384" w:rsidRPr="009C5807" w:rsidRDefault="00DE0384" w:rsidP="00DE0384">
                  <w:pPr>
                    <w:pStyle w:val="TAC"/>
                    <w:rPr>
                      <w:lang w:val="fr-FR" w:eastAsia="zh-CN"/>
                    </w:rPr>
                  </w:pPr>
                  <w:r w:rsidRPr="009C5807">
                    <w:rPr>
                      <w:lang w:val="fr-FR"/>
                    </w:rPr>
                    <w:t>33</w:t>
                  </w:r>
                </w:p>
              </w:tc>
            </w:tr>
            <w:tr w:rsidR="00DE0384" w:rsidRPr="009C5807" w14:paraId="1F32E024" w14:textId="77777777" w:rsidTr="00AB1E5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9CF6CFF" w14:textId="77777777" w:rsidR="00DE0384" w:rsidRPr="009C5807" w:rsidRDefault="00DE0384" w:rsidP="00DE0384">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955BEA" w14:textId="77777777" w:rsidR="00DE0384" w:rsidRPr="009C5807" w:rsidRDefault="00DE0384" w:rsidP="00DE0384">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4DF3DB5A" w14:textId="77777777" w:rsidR="00DE0384" w:rsidRPr="009C5807" w:rsidRDefault="00DE0384" w:rsidP="00DE0384">
                  <w:pPr>
                    <w:pStyle w:val="TAC"/>
                    <w:rPr>
                      <w:lang w:val="fr-FR" w:eastAsia="zh-CN"/>
                    </w:rPr>
                  </w:pPr>
                </w:p>
              </w:tc>
            </w:tr>
            <w:tr w:rsidR="00DE0384" w:rsidRPr="009C5807" w14:paraId="03A21FDA" w14:textId="77777777" w:rsidTr="00AB1E5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DCD93C0" w14:textId="77777777" w:rsidR="00DE0384" w:rsidRPr="009C5807" w:rsidRDefault="00DE0384" w:rsidP="00DE0384">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AA2250" w14:textId="77777777" w:rsidR="00DE0384" w:rsidRPr="009C5807" w:rsidRDefault="00DE0384" w:rsidP="00DE0384">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63F330C0" w14:textId="77777777" w:rsidR="00DE0384" w:rsidRPr="009C5807" w:rsidRDefault="00DE0384" w:rsidP="00DE0384">
                  <w:pPr>
                    <w:pStyle w:val="TAC"/>
                    <w:rPr>
                      <w:lang w:val="fr-FR" w:eastAsia="zh-CN"/>
                    </w:rPr>
                  </w:pPr>
                </w:p>
              </w:tc>
            </w:tr>
            <w:tr w:rsidR="00DE0384" w:rsidRPr="009C5807" w14:paraId="50A518CA" w14:textId="77777777" w:rsidTr="00AB1E5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DACA976" w14:textId="77777777" w:rsidR="00DE0384" w:rsidRPr="009C5807" w:rsidRDefault="00DE0384" w:rsidP="00DE0384">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EE07B4" w14:textId="77777777" w:rsidR="00DE0384" w:rsidRPr="009C5807" w:rsidRDefault="00DE0384" w:rsidP="00DE0384">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3DAA7DB3" w14:textId="77777777" w:rsidR="00DE0384" w:rsidRPr="009C5807" w:rsidRDefault="00DE0384" w:rsidP="00DE0384">
                  <w:pPr>
                    <w:pStyle w:val="TAC"/>
                    <w:rPr>
                      <w:lang w:val="fr-FR" w:eastAsia="zh-CN"/>
                    </w:rPr>
                  </w:pPr>
                </w:p>
              </w:tc>
            </w:tr>
          </w:tbl>
          <w:p w14:paraId="68ADAA0E" w14:textId="119C7756" w:rsidR="00A37C06" w:rsidRPr="00A37C06" w:rsidRDefault="00A37C06" w:rsidP="00A37C06">
            <w:pPr>
              <w:spacing w:line="480" w:lineRule="auto"/>
              <w:rPr>
                <w:rFonts w:eastAsia="Malgun Gothic"/>
                <w:b/>
                <w:u w:val="single"/>
                <w:lang w:eastAsia="ko-KR"/>
              </w:rPr>
            </w:pPr>
          </w:p>
        </w:tc>
      </w:tr>
    </w:tbl>
    <w:p w14:paraId="69AD7008" w14:textId="77777777" w:rsidR="00A37C06" w:rsidRPr="00A37C06" w:rsidRDefault="00A37C06" w:rsidP="00DC62EC">
      <w:pPr>
        <w:jc w:val="both"/>
        <w:rPr>
          <w:lang w:val="en-US"/>
        </w:rPr>
      </w:pPr>
    </w:p>
    <w:p w14:paraId="17E3C817" w14:textId="1569A767" w:rsidR="00AC0C14" w:rsidRDefault="00DE0384" w:rsidP="00DC62EC">
      <w:pPr>
        <w:jc w:val="both"/>
      </w:pPr>
      <w:r>
        <w:t xml:space="preserve">Similar to the case of </w:t>
      </w:r>
      <w:r w:rsidRPr="009C5807">
        <w:rPr>
          <w:snapToGrid w:val="0"/>
        </w:rPr>
        <w:t>inter-band synchronous EN-DC</w:t>
      </w:r>
      <w:r>
        <w:rPr>
          <w:snapToGrid w:val="0"/>
        </w:rPr>
        <w:t xml:space="preserve">, when the MRTD requirements is </w:t>
      </w:r>
      <w:r w:rsidR="00AC0C14">
        <w:rPr>
          <w:snapToGrid w:val="0"/>
        </w:rPr>
        <w:t xml:space="preserve">25us or 33us, the number of interruption slots </w:t>
      </w:r>
      <w:r w:rsidR="00906862">
        <w:t>on SCG serving cells</w:t>
      </w:r>
      <w:r w:rsidR="00906862">
        <w:rPr>
          <w:snapToGrid w:val="0"/>
        </w:rPr>
        <w:t xml:space="preserve"> </w:t>
      </w:r>
      <w:r w:rsidR="00AC0C14">
        <w:rPr>
          <w:snapToGrid w:val="0"/>
        </w:rPr>
        <w:t xml:space="preserve">would need increase for </w:t>
      </w:r>
      <w:r w:rsidR="00401417">
        <w:rPr>
          <w:snapToGrid w:val="0"/>
        </w:rPr>
        <w:t>FR2</w:t>
      </w:r>
      <w:r w:rsidR="00AC0C14">
        <w:rPr>
          <w:snapToGrid w:val="0"/>
        </w:rPr>
        <w:t xml:space="preserve"> in the case of </w:t>
      </w:r>
      <w:r w:rsidR="00AC0C14">
        <w:t>inter-band synchronous NR-DC</w:t>
      </w:r>
      <w:r w:rsidR="00AC0C14">
        <w:rPr>
          <w:rFonts w:hint="eastAsia"/>
        </w:rPr>
        <w:t>,</w:t>
      </w:r>
      <w:r w:rsidR="00AC0C14">
        <w:t xml:space="preserve"> inter-band synchronous N</w:t>
      </w:r>
      <w:r w:rsidR="001969A3">
        <w:t>E</w:t>
      </w:r>
      <w:r w:rsidR="00AC0C14">
        <w:t xml:space="preserve">-DC and inter-band NR CA carrier aggregation. Therefore, we propose to modify the measurement gap interruption requirements. For the intra-band synchronous cases, the existing requirements may </w:t>
      </w:r>
      <w:r w:rsidR="00490017">
        <w:t xml:space="preserve">still </w:t>
      </w:r>
      <w:r w:rsidR="00AC0C14">
        <w:t>be a</w:t>
      </w:r>
      <w:r w:rsidR="00AC0C14" w:rsidRPr="00AC0C14">
        <w:t>pplicable</w:t>
      </w:r>
      <w:r w:rsidR="00AC0C14">
        <w:t xml:space="preserve">. However, for </w:t>
      </w:r>
      <w:r w:rsidR="00490017">
        <w:t xml:space="preserve">the </w:t>
      </w:r>
      <w:r w:rsidR="00AC0C14">
        <w:t xml:space="preserve">inter-band synchronous cases, the total number of interruption slots </w:t>
      </w:r>
      <w:r w:rsidR="00906862">
        <w:t xml:space="preserve">on SCG serving cells </w:t>
      </w:r>
      <w:r w:rsidR="00AC0C14">
        <w:t xml:space="preserve">would need to increase </w:t>
      </w:r>
      <w:r w:rsidR="002A2802">
        <w:t>for larger SCS, e.g., 60kHz and 120kHz.</w:t>
      </w:r>
    </w:p>
    <w:p w14:paraId="689AB1FD" w14:textId="22A970C5" w:rsidR="002A2802" w:rsidRPr="002A2802" w:rsidRDefault="002A2802" w:rsidP="00DC62EC">
      <w:pPr>
        <w:jc w:val="both"/>
        <w:rPr>
          <w:b/>
          <w:bCs/>
        </w:rPr>
      </w:pPr>
      <w:r w:rsidRPr="002A2802">
        <w:rPr>
          <w:rFonts w:hint="eastAsia"/>
          <w:b/>
          <w:bCs/>
        </w:rPr>
        <w:t>P</w:t>
      </w:r>
      <w:r w:rsidRPr="002A2802">
        <w:rPr>
          <w:b/>
          <w:bCs/>
        </w:rPr>
        <w:t xml:space="preserve">roposal 3: For the intra-band synchronous cases, the existing requirements </w:t>
      </w:r>
      <w:r w:rsidR="007D2FC3">
        <w:rPr>
          <w:b/>
          <w:bCs/>
        </w:rPr>
        <w:t xml:space="preserve">in 38.133 </w:t>
      </w:r>
      <w:r w:rsidRPr="002A2802">
        <w:rPr>
          <w:b/>
          <w:bCs/>
        </w:rPr>
        <w:t xml:space="preserve">may </w:t>
      </w:r>
      <w:r w:rsidR="00490017">
        <w:rPr>
          <w:b/>
          <w:bCs/>
        </w:rPr>
        <w:t xml:space="preserve">still </w:t>
      </w:r>
      <w:r w:rsidRPr="002A2802">
        <w:rPr>
          <w:b/>
          <w:bCs/>
        </w:rPr>
        <w:t>be applicable.</w:t>
      </w:r>
    </w:p>
    <w:p w14:paraId="361FEBE6" w14:textId="01C27553" w:rsidR="00401417" w:rsidRDefault="00C616B9" w:rsidP="00C64007">
      <w:pPr>
        <w:jc w:val="both"/>
        <w:rPr>
          <w:b/>
          <w:bCs/>
        </w:rPr>
      </w:pPr>
      <w:r w:rsidRPr="006A4BD7">
        <w:rPr>
          <w:rFonts w:hint="eastAsia"/>
          <w:b/>
          <w:bCs/>
        </w:rPr>
        <w:t>O</w:t>
      </w:r>
      <w:r w:rsidRPr="006A4BD7">
        <w:rPr>
          <w:b/>
          <w:bCs/>
        </w:rPr>
        <w:t xml:space="preserve">bservation </w:t>
      </w:r>
      <w:r>
        <w:rPr>
          <w:b/>
          <w:bCs/>
        </w:rPr>
        <w:t>3</w:t>
      </w:r>
      <w:r w:rsidR="002A2802" w:rsidRPr="002A2802">
        <w:rPr>
          <w:b/>
          <w:bCs/>
        </w:rPr>
        <w:t xml:space="preserve">: </w:t>
      </w:r>
      <w:r w:rsidR="002A2802">
        <w:rPr>
          <w:b/>
          <w:bCs/>
        </w:rPr>
        <w:t>F</w:t>
      </w:r>
      <w:r w:rsidR="002A2802" w:rsidRPr="002A2802">
        <w:rPr>
          <w:b/>
          <w:bCs/>
        </w:rPr>
        <w:t xml:space="preserve">or </w:t>
      </w:r>
      <w:r w:rsidR="002A2802">
        <w:rPr>
          <w:b/>
          <w:bCs/>
        </w:rPr>
        <w:t xml:space="preserve">the </w:t>
      </w:r>
      <w:r w:rsidR="002A2802" w:rsidRPr="002A2802">
        <w:rPr>
          <w:b/>
          <w:bCs/>
        </w:rPr>
        <w:t xml:space="preserve">inter-band synchronous cases, </w:t>
      </w:r>
      <w:r w:rsidR="00401417">
        <w:rPr>
          <w:b/>
          <w:bCs/>
        </w:rPr>
        <w:t xml:space="preserve">one more slot would need to be </w:t>
      </w:r>
      <w:r w:rsidR="00B44AC4">
        <w:rPr>
          <w:b/>
          <w:bCs/>
        </w:rPr>
        <w:t>interrupted on SCG serving cells in 38.133 for FR2</w:t>
      </w:r>
      <w:r w:rsidR="006F0961">
        <w:rPr>
          <w:b/>
          <w:bCs/>
        </w:rPr>
        <w:t xml:space="preserve"> for the existing requirements</w:t>
      </w:r>
      <w:r w:rsidR="00B44AC4">
        <w:rPr>
          <w:b/>
          <w:bCs/>
        </w:rPr>
        <w:t>.</w:t>
      </w:r>
    </w:p>
    <w:p w14:paraId="514EEA58" w14:textId="6698AF27" w:rsidR="002A2802" w:rsidRDefault="00906862" w:rsidP="00DC62EC">
      <w:pPr>
        <w:jc w:val="both"/>
      </w:pPr>
      <w:r>
        <w:rPr>
          <w:rFonts w:hint="eastAsia"/>
        </w:rPr>
        <w:t>F</w:t>
      </w:r>
      <w:r>
        <w:t xml:space="preserve">or FR2-2, the MRTD also has an impact on the gap interruption requirements. </w:t>
      </w:r>
      <w:r w:rsidR="0029249F">
        <w:t>The slot length is 15.625us and 31.25us for 960kHz and 480kHz</w:t>
      </w:r>
      <w:r w:rsidR="00B44AC4">
        <w:t xml:space="preserve"> respectively</w:t>
      </w:r>
      <w:r w:rsidR="0029249F">
        <w:t>.</w:t>
      </w:r>
      <w:r w:rsidR="0029249F">
        <w:rPr>
          <w:rFonts w:hint="eastAsia"/>
        </w:rPr>
        <w:t xml:space="preserve"> </w:t>
      </w:r>
      <w:r w:rsidR="0029249F">
        <w:t>Since the slot length is very small, if reusing the requirements f</w:t>
      </w:r>
      <w:r w:rsidR="00875AA3">
        <w:t>ro</w:t>
      </w:r>
      <w:r w:rsidR="0029249F">
        <w:t xml:space="preserve">m FR2-1, the intra-band synchronous </w:t>
      </w:r>
      <w:r w:rsidR="00B44AC4">
        <w:t xml:space="preserve">cases </w:t>
      </w:r>
      <w:r w:rsidR="0029249F">
        <w:t>may also need to increase for FR2-2.</w:t>
      </w:r>
      <w:r w:rsidR="00875AA3">
        <w:rPr>
          <w:rFonts w:hint="eastAsia"/>
        </w:rPr>
        <w:t xml:space="preserve"> </w:t>
      </w:r>
      <w:r w:rsidR="00875AA3">
        <w:t xml:space="preserve">However, </w:t>
      </w:r>
      <w:r>
        <w:t>the MRTD value of FR2-2 would be discussed in the next meeting, therefore the</w:t>
      </w:r>
      <w:r w:rsidR="0029249F">
        <w:t xml:space="preserve"> </w:t>
      </w:r>
      <w:r w:rsidR="00875AA3">
        <w:t>gap interruption</w:t>
      </w:r>
      <w:r w:rsidR="0029249F">
        <w:t xml:space="preserve"> requirements may be discussed until the MRTD requirements for FR2-2 is agreed.</w:t>
      </w:r>
    </w:p>
    <w:p w14:paraId="1A71055F" w14:textId="29671355" w:rsidR="00875AA3" w:rsidRPr="002A2802" w:rsidRDefault="00875AA3" w:rsidP="00875AA3">
      <w:pPr>
        <w:jc w:val="both"/>
        <w:rPr>
          <w:b/>
          <w:bCs/>
        </w:rPr>
      </w:pPr>
      <w:r w:rsidRPr="006A4BD7">
        <w:rPr>
          <w:rFonts w:hint="eastAsia"/>
          <w:b/>
          <w:bCs/>
        </w:rPr>
        <w:t>O</w:t>
      </w:r>
      <w:r w:rsidRPr="006A4BD7">
        <w:rPr>
          <w:b/>
          <w:bCs/>
        </w:rPr>
        <w:t xml:space="preserve">bservation </w:t>
      </w:r>
      <w:r w:rsidR="00C616B9">
        <w:rPr>
          <w:b/>
          <w:bCs/>
        </w:rPr>
        <w:t>4</w:t>
      </w:r>
      <w:r w:rsidRPr="006A4BD7">
        <w:rPr>
          <w:b/>
          <w:bCs/>
        </w:rPr>
        <w:t>:</w:t>
      </w:r>
      <w:r w:rsidRPr="00875AA3">
        <w:rPr>
          <w:b/>
          <w:bCs/>
        </w:rPr>
        <w:t xml:space="preserve"> Since the slot length is very small</w:t>
      </w:r>
      <w:r>
        <w:rPr>
          <w:b/>
          <w:bCs/>
        </w:rPr>
        <w:t xml:space="preserve"> for 480kHz and 96</w:t>
      </w:r>
      <w:r w:rsidR="006F0961">
        <w:rPr>
          <w:b/>
          <w:bCs/>
        </w:rPr>
        <w:t>0</w:t>
      </w:r>
      <w:r>
        <w:rPr>
          <w:b/>
          <w:bCs/>
        </w:rPr>
        <w:t>kHz</w:t>
      </w:r>
      <w:r w:rsidRPr="00875AA3">
        <w:rPr>
          <w:b/>
          <w:bCs/>
        </w:rPr>
        <w:t>, if reusing the requirements f</w:t>
      </w:r>
      <w:r>
        <w:rPr>
          <w:b/>
          <w:bCs/>
        </w:rPr>
        <w:t>ro</w:t>
      </w:r>
      <w:r w:rsidRPr="00875AA3">
        <w:rPr>
          <w:b/>
          <w:bCs/>
        </w:rPr>
        <w:t xml:space="preserve">m FR2-1, </w:t>
      </w:r>
      <w:r>
        <w:rPr>
          <w:b/>
          <w:bCs/>
        </w:rPr>
        <w:t xml:space="preserve">the interruption slot numbers </w:t>
      </w:r>
      <w:r w:rsidR="00490017" w:rsidRPr="00906862">
        <w:rPr>
          <w:b/>
          <w:bCs/>
        </w:rPr>
        <w:t>on SCG serving cells</w:t>
      </w:r>
      <w:r w:rsidR="00490017">
        <w:rPr>
          <w:b/>
          <w:bCs/>
        </w:rPr>
        <w:t xml:space="preserve"> </w:t>
      </w:r>
      <w:r>
        <w:rPr>
          <w:b/>
          <w:bCs/>
        </w:rPr>
        <w:t>for the</w:t>
      </w:r>
      <w:r w:rsidRPr="00875AA3">
        <w:rPr>
          <w:b/>
          <w:bCs/>
        </w:rPr>
        <w:t xml:space="preserve"> intra-band synchronous</w:t>
      </w:r>
      <w:r w:rsidR="00B44AC4">
        <w:rPr>
          <w:b/>
          <w:bCs/>
        </w:rPr>
        <w:t xml:space="preserve"> </w:t>
      </w:r>
      <w:r w:rsidRPr="00875AA3">
        <w:rPr>
          <w:b/>
          <w:bCs/>
        </w:rPr>
        <w:t>may also need to increase for FR2-2.</w:t>
      </w:r>
    </w:p>
    <w:p w14:paraId="01BF195D" w14:textId="042ED5BD" w:rsidR="00AC0C14" w:rsidRPr="00875AA3" w:rsidRDefault="00875AA3" w:rsidP="00875AA3">
      <w:pPr>
        <w:jc w:val="both"/>
        <w:rPr>
          <w:b/>
          <w:bCs/>
        </w:rPr>
      </w:pPr>
      <w:r w:rsidRPr="002A2802">
        <w:rPr>
          <w:b/>
          <w:bCs/>
        </w:rPr>
        <w:t xml:space="preserve">Proposal </w:t>
      </w:r>
      <w:r w:rsidR="00C616B9">
        <w:rPr>
          <w:b/>
          <w:bCs/>
        </w:rPr>
        <w:t>4</w:t>
      </w:r>
      <w:r w:rsidRPr="002A2802">
        <w:rPr>
          <w:b/>
          <w:bCs/>
        </w:rPr>
        <w:t xml:space="preserve">: </w:t>
      </w:r>
      <w:r>
        <w:rPr>
          <w:b/>
          <w:bCs/>
        </w:rPr>
        <w:t>The gap interruption requirement</w:t>
      </w:r>
      <w:r w:rsidR="007D2FC3">
        <w:rPr>
          <w:b/>
          <w:bCs/>
        </w:rPr>
        <w:t>s for FR2-2 need to be discussed until the MRTD requirements is agreed.</w:t>
      </w:r>
    </w:p>
    <w:bookmarkEnd w:id="4"/>
    <w:p w14:paraId="7D21D36D" w14:textId="20CFB72B" w:rsidR="00174A69" w:rsidRDefault="00F62E9E" w:rsidP="00DC62EC">
      <w:pPr>
        <w:pStyle w:val="1"/>
        <w:jc w:val="both"/>
        <w:rPr>
          <w:lang w:val="en-US"/>
        </w:rPr>
      </w:pPr>
      <w:r>
        <w:rPr>
          <w:lang w:val="en-US"/>
        </w:rPr>
        <w:t>Conclusion</w:t>
      </w:r>
    </w:p>
    <w:p w14:paraId="1BED50DA" w14:textId="0A525321" w:rsidR="007D2FC3" w:rsidRDefault="007D2FC3" w:rsidP="007D2FC3">
      <w:pPr>
        <w:jc w:val="both"/>
        <w:rPr>
          <w:b/>
          <w:bCs/>
        </w:rPr>
      </w:pPr>
      <w:r w:rsidRPr="006A4BD7">
        <w:rPr>
          <w:b/>
          <w:bCs/>
        </w:rPr>
        <w:t>Proposal 1:</w:t>
      </w:r>
      <w:r>
        <w:rPr>
          <w:b/>
          <w:bCs/>
        </w:rPr>
        <w:t xml:space="preserve"> New gap patterns with smaller MGL is no necessary for FR2-2.</w:t>
      </w:r>
    </w:p>
    <w:p w14:paraId="61091F35" w14:textId="77777777" w:rsidR="007D2FC3" w:rsidRDefault="007D2FC3" w:rsidP="007D2FC3">
      <w:pPr>
        <w:jc w:val="both"/>
        <w:rPr>
          <w:b/>
          <w:bCs/>
        </w:rPr>
      </w:pPr>
      <w:r w:rsidRPr="00F20088">
        <w:rPr>
          <w:b/>
          <w:bCs/>
        </w:rPr>
        <w:lastRenderedPageBreak/>
        <w:t>Proposal 2:</w:t>
      </w:r>
      <w:r>
        <w:rPr>
          <w:b/>
          <w:bCs/>
        </w:rPr>
        <w:t xml:space="preserve"> Defining per-FR measurement gaps independently for FR2-1 and FR2-2 is no necessary in Release-17.</w:t>
      </w:r>
    </w:p>
    <w:p w14:paraId="320012FA" w14:textId="77777777" w:rsidR="006F0961" w:rsidRPr="002A2802" w:rsidRDefault="006F0961" w:rsidP="006F0961">
      <w:pPr>
        <w:jc w:val="both"/>
        <w:rPr>
          <w:b/>
          <w:bCs/>
        </w:rPr>
      </w:pPr>
      <w:r w:rsidRPr="002A2802">
        <w:rPr>
          <w:rFonts w:hint="eastAsia"/>
          <w:b/>
          <w:bCs/>
        </w:rPr>
        <w:t>P</w:t>
      </w:r>
      <w:r w:rsidRPr="002A2802">
        <w:rPr>
          <w:b/>
          <w:bCs/>
        </w:rPr>
        <w:t xml:space="preserve">roposal 3: For the intra-band synchronous cases, the existing requirements </w:t>
      </w:r>
      <w:r>
        <w:rPr>
          <w:b/>
          <w:bCs/>
        </w:rPr>
        <w:t xml:space="preserve">in 38.133 </w:t>
      </w:r>
      <w:r w:rsidRPr="002A2802">
        <w:rPr>
          <w:b/>
          <w:bCs/>
        </w:rPr>
        <w:t xml:space="preserve">may </w:t>
      </w:r>
      <w:r>
        <w:rPr>
          <w:b/>
          <w:bCs/>
        </w:rPr>
        <w:t xml:space="preserve">still </w:t>
      </w:r>
      <w:r w:rsidRPr="002A2802">
        <w:rPr>
          <w:b/>
          <w:bCs/>
        </w:rPr>
        <w:t>be applicable.</w:t>
      </w:r>
    </w:p>
    <w:p w14:paraId="0AACDAB0" w14:textId="49A23976" w:rsidR="007D2FC3" w:rsidRPr="00875AA3" w:rsidRDefault="007D2FC3" w:rsidP="007D2FC3">
      <w:pPr>
        <w:jc w:val="both"/>
        <w:rPr>
          <w:b/>
          <w:bCs/>
        </w:rPr>
      </w:pPr>
      <w:r w:rsidRPr="002A2802">
        <w:rPr>
          <w:b/>
          <w:bCs/>
        </w:rPr>
        <w:t xml:space="preserve">Proposal </w:t>
      </w:r>
      <w:r w:rsidR="00C0358E">
        <w:rPr>
          <w:b/>
          <w:bCs/>
        </w:rPr>
        <w:t>4</w:t>
      </w:r>
      <w:r w:rsidRPr="002A2802">
        <w:rPr>
          <w:b/>
          <w:bCs/>
        </w:rPr>
        <w:t xml:space="preserve">: </w:t>
      </w:r>
      <w:r>
        <w:rPr>
          <w:b/>
          <w:bCs/>
        </w:rPr>
        <w:t>The gap interruption requirements for FR2-2 need to be discussed until the MRTD requirements is agreed.</w:t>
      </w:r>
    </w:p>
    <w:p w14:paraId="736692F8" w14:textId="77777777" w:rsidR="00FD1404" w:rsidRDefault="00FD1404" w:rsidP="00FD1404">
      <w:pPr>
        <w:jc w:val="both"/>
      </w:pPr>
      <w:r w:rsidRPr="006A4BD7">
        <w:rPr>
          <w:rFonts w:hint="eastAsia"/>
          <w:b/>
          <w:bCs/>
        </w:rPr>
        <w:t>O</w:t>
      </w:r>
      <w:r w:rsidRPr="006A4BD7">
        <w:rPr>
          <w:b/>
          <w:bCs/>
        </w:rPr>
        <w:t>bservation 1:</w:t>
      </w:r>
      <w:r>
        <w:rPr>
          <w:b/>
          <w:bCs/>
        </w:rPr>
        <w:t xml:space="preserve"> </w:t>
      </w:r>
      <w:r w:rsidRPr="006A4BD7">
        <w:rPr>
          <w:b/>
          <w:bCs/>
        </w:rPr>
        <w:t>S</w:t>
      </w:r>
      <w:r w:rsidRPr="006A4BD7">
        <w:rPr>
          <w:rFonts w:hint="eastAsia"/>
          <w:b/>
          <w:bCs/>
        </w:rPr>
        <w:t>ince</w:t>
      </w:r>
      <w:r w:rsidRPr="006A4BD7">
        <w:rPr>
          <w:b/>
          <w:bCs/>
        </w:rPr>
        <w:t xml:space="preserve"> </w:t>
      </w:r>
      <w:r w:rsidRPr="006A4BD7">
        <w:rPr>
          <w:rFonts w:hint="eastAsia"/>
          <w:b/>
          <w:bCs/>
        </w:rPr>
        <w:t>the</w:t>
      </w:r>
      <w:r w:rsidRPr="006A4BD7">
        <w:rPr>
          <w:b/>
          <w:bCs/>
        </w:rPr>
        <w:t xml:space="preserve"> </w:t>
      </w:r>
      <w:r w:rsidRPr="006A4BD7">
        <w:rPr>
          <w:rFonts w:hint="eastAsia"/>
          <w:b/>
          <w:bCs/>
        </w:rPr>
        <w:t>minimum</w:t>
      </w:r>
      <w:r w:rsidRPr="006A4BD7">
        <w:rPr>
          <w:b/>
          <w:bCs/>
        </w:rPr>
        <w:t xml:space="preserve"> S</w:t>
      </w:r>
      <w:r>
        <w:rPr>
          <w:b/>
          <w:bCs/>
        </w:rPr>
        <w:t>MTC</w:t>
      </w:r>
      <w:r w:rsidRPr="006A4BD7">
        <w:rPr>
          <w:b/>
          <w:bCs/>
        </w:rPr>
        <w:t xml:space="preserve"> </w:t>
      </w:r>
      <w:r w:rsidRPr="006A4BD7">
        <w:rPr>
          <w:rFonts w:hint="eastAsia"/>
          <w:b/>
          <w:bCs/>
        </w:rPr>
        <w:t>window</w:t>
      </w:r>
      <w:r w:rsidRPr="006A4BD7">
        <w:rPr>
          <w:b/>
          <w:bCs/>
        </w:rPr>
        <w:t xml:space="preserve"> </w:t>
      </w:r>
      <w:r w:rsidRPr="006A4BD7">
        <w:rPr>
          <w:rFonts w:hint="eastAsia"/>
          <w:b/>
          <w:bCs/>
        </w:rPr>
        <w:t>duration</w:t>
      </w:r>
      <w:r w:rsidRPr="006A4BD7">
        <w:rPr>
          <w:b/>
          <w:bCs/>
        </w:rPr>
        <w:t xml:space="preserve"> </w:t>
      </w:r>
      <w:r w:rsidRPr="006A4BD7">
        <w:rPr>
          <w:rFonts w:hint="eastAsia"/>
          <w:b/>
          <w:bCs/>
        </w:rPr>
        <w:t>is</w:t>
      </w:r>
      <w:r w:rsidRPr="006A4BD7">
        <w:rPr>
          <w:b/>
          <w:bCs/>
        </w:rPr>
        <w:t xml:space="preserve"> 1</w:t>
      </w:r>
      <w:r w:rsidRPr="006A4BD7">
        <w:rPr>
          <w:rFonts w:hint="eastAsia"/>
          <w:b/>
          <w:bCs/>
        </w:rPr>
        <w:t>ms</w:t>
      </w:r>
      <w:r w:rsidRPr="006A4BD7">
        <w:rPr>
          <w:b/>
          <w:bCs/>
        </w:rPr>
        <w:t xml:space="preserve">, at the same time, considering the two-way RF retuning time and reusing 0.25ms from FR2-1 as agreed in the last meeting, </w:t>
      </w:r>
      <w:r>
        <w:rPr>
          <w:b/>
          <w:bCs/>
        </w:rPr>
        <w:t xml:space="preserve">at least </w:t>
      </w:r>
      <w:r w:rsidRPr="006A4BD7">
        <w:rPr>
          <w:b/>
          <w:bCs/>
        </w:rPr>
        <w:t xml:space="preserve">1.5ms of measurement gap length is </w:t>
      </w:r>
      <w:r>
        <w:rPr>
          <w:b/>
          <w:bCs/>
        </w:rPr>
        <w:t>necessary</w:t>
      </w:r>
      <w:r w:rsidRPr="006A4BD7">
        <w:rPr>
          <w:b/>
          <w:bCs/>
        </w:rPr>
        <w:t xml:space="preserve"> for FR2-2.</w:t>
      </w:r>
    </w:p>
    <w:p w14:paraId="2CCC2023" w14:textId="2B007CEF" w:rsidR="00490017" w:rsidRDefault="00490017" w:rsidP="00490017">
      <w:pPr>
        <w:jc w:val="both"/>
        <w:rPr>
          <w:b/>
          <w:bCs/>
        </w:rPr>
      </w:pPr>
      <w:r w:rsidRPr="006A4BD7">
        <w:rPr>
          <w:rFonts w:hint="eastAsia"/>
          <w:b/>
          <w:bCs/>
        </w:rPr>
        <w:t>O</w:t>
      </w:r>
      <w:r w:rsidRPr="006A4BD7">
        <w:rPr>
          <w:b/>
          <w:bCs/>
        </w:rPr>
        <w:t xml:space="preserve">bservation </w:t>
      </w:r>
      <w:r>
        <w:rPr>
          <w:b/>
          <w:bCs/>
        </w:rPr>
        <w:t>2</w:t>
      </w:r>
      <w:r w:rsidRPr="006A4BD7">
        <w:rPr>
          <w:b/>
          <w:bCs/>
        </w:rPr>
        <w:t>:</w:t>
      </w:r>
      <w:r>
        <w:rPr>
          <w:b/>
          <w:bCs/>
        </w:rPr>
        <w:t xml:space="preserve"> The MRTD requirements for the case </w:t>
      </w:r>
      <w:r w:rsidRPr="002A2802">
        <w:rPr>
          <w:b/>
          <w:bCs/>
        </w:rPr>
        <w:t>of inter-band synchronous EN-DC</w:t>
      </w:r>
      <w:r>
        <w:rPr>
          <w:b/>
          <w:bCs/>
        </w:rPr>
        <w:t xml:space="preserve"> </w:t>
      </w:r>
      <w:r>
        <w:rPr>
          <w:rFonts w:hint="eastAsia"/>
          <w:b/>
          <w:bCs/>
        </w:rPr>
        <w:t>is</w:t>
      </w:r>
      <w:r w:rsidRPr="002A2802">
        <w:rPr>
          <w:b/>
          <w:bCs/>
        </w:rPr>
        <w:t xml:space="preserve"> 26.4% and 13.2% of a slot for </w:t>
      </w:r>
      <w:r>
        <w:rPr>
          <w:b/>
          <w:bCs/>
        </w:rPr>
        <w:t xml:space="preserve">120kHz and </w:t>
      </w:r>
      <w:r w:rsidRPr="002A2802">
        <w:rPr>
          <w:b/>
          <w:bCs/>
        </w:rPr>
        <w:t>60kHz respectively</w:t>
      </w:r>
      <w:r>
        <w:rPr>
          <w:rFonts w:hint="eastAsia"/>
          <w:b/>
          <w:bCs/>
        </w:rPr>
        <w:t>.</w:t>
      </w:r>
    </w:p>
    <w:p w14:paraId="4CC597CB" w14:textId="36700F66" w:rsidR="00C0358E" w:rsidRPr="00C0358E" w:rsidRDefault="00C0358E" w:rsidP="00C64007">
      <w:pPr>
        <w:jc w:val="both"/>
        <w:rPr>
          <w:b/>
          <w:bCs/>
        </w:rPr>
      </w:pPr>
      <w:r w:rsidRPr="006A4BD7">
        <w:rPr>
          <w:rFonts w:hint="eastAsia"/>
          <w:b/>
          <w:bCs/>
        </w:rPr>
        <w:t>O</w:t>
      </w:r>
      <w:r w:rsidRPr="006A4BD7">
        <w:rPr>
          <w:b/>
          <w:bCs/>
        </w:rPr>
        <w:t xml:space="preserve">bservation </w:t>
      </w:r>
      <w:r>
        <w:rPr>
          <w:b/>
          <w:bCs/>
        </w:rPr>
        <w:t>3</w:t>
      </w:r>
      <w:r w:rsidRPr="002A2802">
        <w:rPr>
          <w:b/>
          <w:bCs/>
        </w:rPr>
        <w:t xml:space="preserve">: </w:t>
      </w:r>
      <w:r>
        <w:rPr>
          <w:b/>
          <w:bCs/>
        </w:rPr>
        <w:t>F</w:t>
      </w:r>
      <w:r w:rsidRPr="002A2802">
        <w:rPr>
          <w:b/>
          <w:bCs/>
        </w:rPr>
        <w:t xml:space="preserve">or </w:t>
      </w:r>
      <w:r>
        <w:rPr>
          <w:b/>
          <w:bCs/>
        </w:rPr>
        <w:t xml:space="preserve">the </w:t>
      </w:r>
      <w:r w:rsidRPr="002A2802">
        <w:rPr>
          <w:b/>
          <w:bCs/>
        </w:rPr>
        <w:t xml:space="preserve">inter-band synchronous cases, </w:t>
      </w:r>
      <w:r>
        <w:rPr>
          <w:b/>
          <w:bCs/>
        </w:rPr>
        <w:t>one more slot would need to be interrupted on SCG serving cells in 38.133 for FR2 for the existing requirements.</w:t>
      </w:r>
    </w:p>
    <w:p w14:paraId="5BB2AACF" w14:textId="1D689EF8" w:rsidR="007D2FC3" w:rsidRPr="007D2FC3" w:rsidRDefault="007D2FC3" w:rsidP="007D2FC3">
      <w:pPr>
        <w:jc w:val="both"/>
        <w:rPr>
          <w:b/>
          <w:bCs/>
        </w:rPr>
      </w:pPr>
      <w:r w:rsidRPr="006A4BD7">
        <w:rPr>
          <w:rFonts w:hint="eastAsia"/>
          <w:b/>
          <w:bCs/>
        </w:rPr>
        <w:t>O</w:t>
      </w:r>
      <w:r w:rsidRPr="006A4BD7">
        <w:rPr>
          <w:b/>
          <w:bCs/>
        </w:rPr>
        <w:t xml:space="preserve">bservation </w:t>
      </w:r>
      <w:r w:rsidR="00C0358E">
        <w:rPr>
          <w:b/>
          <w:bCs/>
        </w:rPr>
        <w:t>4</w:t>
      </w:r>
      <w:r w:rsidRPr="006A4BD7">
        <w:rPr>
          <w:b/>
          <w:bCs/>
        </w:rPr>
        <w:t>:</w:t>
      </w:r>
      <w:r w:rsidRPr="00875AA3">
        <w:rPr>
          <w:b/>
          <w:bCs/>
        </w:rPr>
        <w:t xml:space="preserve"> Since the slot length is very small</w:t>
      </w:r>
      <w:r>
        <w:rPr>
          <w:b/>
          <w:bCs/>
        </w:rPr>
        <w:t xml:space="preserve"> for 480kHz and 96</w:t>
      </w:r>
      <w:r w:rsidR="006F0961">
        <w:rPr>
          <w:b/>
          <w:bCs/>
        </w:rPr>
        <w:t>0</w:t>
      </w:r>
      <w:r>
        <w:rPr>
          <w:b/>
          <w:bCs/>
        </w:rPr>
        <w:t>kHz</w:t>
      </w:r>
      <w:r w:rsidRPr="00875AA3">
        <w:rPr>
          <w:b/>
          <w:bCs/>
        </w:rPr>
        <w:t xml:space="preserve">, if reusing the </w:t>
      </w:r>
      <w:r w:rsidR="006F0961">
        <w:rPr>
          <w:b/>
          <w:bCs/>
        </w:rPr>
        <w:t xml:space="preserve">MRTD </w:t>
      </w:r>
      <w:r w:rsidRPr="00875AA3">
        <w:rPr>
          <w:b/>
          <w:bCs/>
        </w:rPr>
        <w:t>requirements f</w:t>
      </w:r>
      <w:r>
        <w:rPr>
          <w:b/>
          <w:bCs/>
        </w:rPr>
        <w:t>ro</w:t>
      </w:r>
      <w:r w:rsidRPr="00875AA3">
        <w:rPr>
          <w:b/>
          <w:bCs/>
        </w:rPr>
        <w:t xml:space="preserve">m FR2-1, </w:t>
      </w:r>
      <w:r>
        <w:rPr>
          <w:b/>
          <w:bCs/>
        </w:rPr>
        <w:t>the interruption slot numbers for the</w:t>
      </w:r>
      <w:r w:rsidRPr="00875AA3">
        <w:rPr>
          <w:b/>
          <w:bCs/>
        </w:rPr>
        <w:t xml:space="preserve"> intra-band synchronous cases may also need to increase for FR2-2.</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05C9E69A" w14:textId="48CAA2AE" w:rsidR="00F62E9E" w:rsidRPr="00F62E9E" w:rsidRDefault="00F62E9E" w:rsidP="00DC62EC">
      <w:pPr>
        <w:jc w:val="both"/>
      </w:pPr>
      <w:r>
        <w:rPr>
          <w:rFonts w:hint="eastAsia"/>
        </w:rPr>
        <w:t>[</w:t>
      </w:r>
      <w:r>
        <w:t>1] R4-21</w:t>
      </w:r>
      <w:r w:rsidR="007D2FC3">
        <w:t>15352</w:t>
      </w:r>
    </w:p>
    <w:p w14:paraId="77358F12" w14:textId="77777777" w:rsidR="00174A69" w:rsidRPr="002074E5" w:rsidRDefault="00174A69" w:rsidP="00DC62EC">
      <w:pPr>
        <w:jc w:val="both"/>
        <w:rPr>
          <w:lang w:val="it-IT"/>
        </w:rPr>
      </w:pPr>
    </w:p>
    <w:p w14:paraId="240FCF87" w14:textId="77777777" w:rsidR="000D0729" w:rsidRPr="00174A69" w:rsidRDefault="000D0729" w:rsidP="00DC62EC">
      <w:pPr>
        <w:jc w:val="both"/>
        <w:rPr>
          <w:lang w:val="it-IT"/>
        </w:rPr>
      </w:pPr>
    </w:p>
    <w:sectPr w:rsidR="000D0729" w:rsidRPr="00174A69"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187FD" w14:textId="77777777" w:rsidR="006C5672" w:rsidRDefault="006C5672" w:rsidP="00174A69">
      <w:pPr>
        <w:spacing w:after="0"/>
      </w:pPr>
      <w:r>
        <w:separator/>
      </w:r>
    </w:p>
  </w:endnote>
  <w:endnote w:type="continuationSeparator" w:id="0">
    <w:p w14:paraId="446CD551" w14:textId="77777777" w:rsidR="006C5672" w:rsidRDefault="006C5672"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0657C" w14:textId="77777777" w:rsidR="006C5672" w:rsidRDefault="006C5672" w:rsidP="00174A69">
      <w:pPr>
        <w:spacing w:after="0"/>
      </w:pPr>
      <w:r>
        <w:separator/>
      </w:r>
    </w:p>
  </w:footnote>
  <w:footnote w:type="continuationSeparator" w:id="0">
    <w:p w14:paraId="7D437333" w14:textId="77777777" w:rsidR="006C5672" w:rsidRDefault="006C5672"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D37B1"/>
    <w:multiLevelType w:val="hybridMultilevel"/>
    <w:tmpl w:val="ACDCE0A0"/>
    <w:lvl w:ilvl="0" w:tplc="8CEA7324">
      <w:start w:val="1"/>
      <w:numFmt w:val="lowerLetter"/>
      <w:lvlText w:val="(%1)"/>
      <w:lvlJc w:val="left"/>
      <w:pPr>
        <w:ind w:left="840" w:hanging="44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108D2C26"/>
    <w:multiLevelType w:val="hybridMultilevel"/>
    <w:tmpl w:val="ACDCE0A0"/>
    <w:lvl w:ilvl="0" w:tplc="8CEA7324">
      <w:start w:val="1"/>
      <w:numFmt w:val="lowerLetter"/>
      <w:lvlText w:val="(%1)"/>
      <w:lvlJc w:val="left"/>
      <w:pPr>
        <w:ind w:left="840" w:hanging="44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0"/>
  </w:num>
  <w:num w:numId="4">
    <w:abstractNumId w:val="1"/>
  </w:num>
  <w:num w:numId="5">
    <w:abstractNumId w:val="7"/>
  </w:num>
  <w:num w:numId="6">
    <w:abstractNumId w:val="4"/>
  </w:num>
  <w:num w:numId="7">
    <w:abstractNumId w:val="9"/>
  </w:num>
  <w:num w:numId="8">
    <w:abstractNumId w:val="5"/>
  </w:num>
  <w:num w:numId="9">
    <w:abstractNumId w:val="0"/>
  </w:num>
  <w:num w:numId="10">
    <w:abstractNumId w:val="8"/>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2D1F"/>
    <w:rsid w:val="0001751F"/>
    <w:rsid w:val="00043629"/>
    <w:rsid w:val="00053EB6"/>
    <w:rsid w:val="00060BAC"/>
    <w:rsid w:val="000809A4"/>
    <w:rsid w:val="00095478"/>
    <w:rsid w:val="00095A5B"/>
    <w:rsid w:val="000B37B2"/>
    <w:rsid w:val="000C4788"/>
    <w:rsid w:val="000D0729"/>
    <w:rsid w:val="000D5768"/>
    <w:rsid w:val="00134FA4"/>
    <w:rsid w:val="001421FC"/>
    <w:rsid w:val="00147977"/>
    <w:rsid w:val="0015562F"/>
    <w:rsid w:val="00155E53"/>
    <w:rsid w:val="00174A69"/>
    <w:rsid w:val="00174D56"/>
    <w:rsid w:val="00185B57"/>
    <w:rsid w:val="001969A3"/>
    <w:rsid w:val="001A28EC"/>
    <w:rsid w:val="001B12A8"/>
    <w:rsid w:val="001C10A1"/>
    <w:rsid w:val="0024524E"/>
    <w:rsid w:val="002605E5"/>
    <w:rsid w:val="00261863"/>
    <w:rsid w:val="0029249F"/>
    <w:rsid w:val="002A2802"/>
    <w:rsid w:val="002A34AC"/>
    <w:rsid w:val="002B2262"/>
    <w:rsid w:val="002B4F9C"/>
    <w:rsid w:val="002B549C"/>
    <w:rsid w:val="002D4774"/>
    <w:rsid w:val="002E6204"/>
    <w:rsid w:val="00303271"/>
    <w:rsid w:val="00363E13"/>
    <w:rsid w:val="003B21B0"/>
    <w:rsid w:val="003B41FA"/>
    <w:rsid w:val="003C0000"/>
    <w:rsid w:val="003C49B4"/>
    <w:rsid w:val="003D5301"/>
    <w:rsid w:val="003E4831"/>
    <w:rsid w:val="00400617"/>
    <w:rsid w:val="00400CD6"/>
    <w:rsid w:val="00401417"/>
    <w:rsid w:val="00403FFE"/>
    <w:rsid w:val="0040474E"/>
    <w:rsid w:val="00426714"/>
    <w:rsid w:val="004318BB"/>
    <w:rsid w:val="00443B10"/>
    <w:rsid w:val="00475AEF"/>
    <w:rsid w:val="00490017"/>
    <w:rsid w:val="004911D7"/>
    <w:rsid w:val="004B3E05"/>
    <w:rsid w:val="004C7187"/>
    <w:rsid w:val="004E163B"/>
    <w:rsid w:val="00502642"/>
    <w:rsid w:val="005465C8"/>
    <w:rsid w:val="0055230D"/>
    <w:rsid w:val="00552F4F"/>
    <w:rsid w:val="005821BC"/>
    <w:rsid w:val="005C0CE8"/>
    <w:rsid w:val="005D5331"/>
    <w:rsid w:val="005D5D91"/>
    <w:rsid w:val="005E2BB9"/>
    <w:rsid w:val="005E348D"/>
    <w:rsid w:val="005E7ED9"/>
    <w:rsid w:val="00607FFC"/>
    <w:rsid w:val="006138D9"/>
    <w:rsid w:val="00641237"/>
    <w:rsid w:val="00670ABD"/>
    <w:rsid w:val="00682394"/>
    <w:rsid w:val="00691781"/>
    <w:rsid w:val="006A4BD7"/>
    <w:rsid w:val="006C1BB3"/>
    <w:rsid w:val="006C5672"/>
    <w:rsid w:val="006F0961"/>
    <w:rsid w:val="007122A0"/>
    <w:rsid w:val="00724CB8"/>
    <w:rsid w:val="00732A53"/>
    <w:rsid w:val="00741079"/>
    <w:rsid w:val="00750536"/>
    <w:rsid w:val="00756C96"/>
    <w:rsid w:val="0077734A"/>
    <w:rsid w:val="0079088A"/>
    <w:rsid w:val="007D2FC3"/>
    <w:rsid w:val="007D7E42"/>
    <w:rsid w:val="007F3F88"/>
    <w:rsid w:val="00810FC3"/>
    <w:rsid w:val="00827AD2"/>
    <w:rsid w:val="00836C2F"/>
    <w:rsid w:val="0085597B"/>
    <w:rsid w:val="00873AD3"/>
    <w:rsid w:val="00875AA3"/>
    <w:rsid w:val="0087626A"/>
    <w:rsid w:val="0087700D"/>
    <w:rsid w:val="00880E02"/>
    <w:rsid w:val="0088189B"/>
    <w:rsid w:val="0088390B"/>
    <w:rsid w:val="008A0FF8"/>
    <w:rsid w:val="008B5C68"/>
    <w:rsid w:val="008C1CF4"/>
    <w:rsid w:val="008D6ED1"/>
    <w:rsid w:val="008F30F0"/>
    <w:rsid w:val="00903E3D"/>
    <w:rsid w:val="00906862"/>
    <w:rsid w:val="009535E6"/>
    <w:rsid w:val="009705D0"/>
    <w:rsid w:val="0099493F"/>
    <w:rsid w:val="009A3874"/>
    <w:rsid w:val="009A5DBD"/>
    <w:rsid w:val="009B7A3E"/>
    <w:rsid w:val="009C23C7"/>
    <w:rsid w:val="009D44DA"/>
    <w:rsid w:val="009E0CF6"/>
    <w:rsid w:val="009E673A"/>
    <w:rsid w:val="009F433A"/>
    <w:rsid w:val="00A04EEA"/>
    <w:rsid w:val="00A146DC"/>
    <w:rsid w:val="00A15645"/>
    <w:rsid w:val="00A26B8A"/>
    <w:rsid w:val="00A37C06"/>
    <w:rsid w:val="00A41EC6"/>
    <w:rsid w:val="00A43D4E"/>
    <w:rsid w:val="00A6390A"/>
    <w:rsid w:val="00A67256"/>
    <w:rsid w:val="00A951FD"/>
    <w:rsid w:val="00AB38A6"/>
    <w:rsid w:val="00AB637F"/>
    <w:rsid w:val="00AC0C14"/>
    <w:rsid w:val="00AC1FFE"/>
    <w:rsid w:val="00AD4C00"/>
    <w:rsid w:val="00AD5E58"/>
    <w:rsid w:val="00B26242"/>
    <w:rsid w:val="00B32AC1"/>
    <w:rsid w:val="00B36B92"/>
    <w:rsid w:val="00B44AC4"/>
    <w:rsid w:val="00B8062A"/>
    <w:rsid w:val="00B84338"/>
    <w:rsid w:val="00BB4E40"/>
    <w:rsid w:val="00BE072E"/>
    <w:rsid w:val="00BE183D"/>
    <w:rsid w:val="00C0358E"/>
    <w:rsid w:val="00C15247"/>
    <w:rsid w:val="00C173EC"/>
    <w:rsid w:val="00C205E9"/>
    <w:rsid w:val="00C21066"/>
    <w:rsid w:val="00C616B9"/>
    <w:rsid w:val="00C64007"/>
    <w:rsid w:val="00C725C4"/>
    <w:rsid w:val="00CD0F55"/>
    <w:rsid w:val="00CF5E51"/>
    <w:rsid w:val="00CF62D1"/>
    <w:rsid w:val="00D144FF"/>
    <w:rsid w:val="00D22275"/>
    <w:rsid w:val="00D3305D"/>
    <w:rsid w:val="00D341B2"/>
    <w:rsid w:val="00D353C5"/>
    <w:rsid w:val="00D80C84"/>
    <w:rsid w:val="00DC62EC"/>
    <w:rsid w:val="00DD31A3"/>
    <w:rsid w:val="00DE0384"/>
    <w:rsid w:val="00E00AEE"/>
    <w:rsid w:val="00E03A65"/>
    <w:rsid w:val="00E07E04"/>
    <w:rsid w:val="00E10684"/>
    <w:rsid w:val="00E67018"/>
    <w:rsid w:val="00E7128E"/>
    <w:rsid w:val="00E91BBB"/>
    <w:rsid w:val="00E94121"/>
    <w:rsid w:val="00E963EB"/>
    <w:rsid w:val="00ED6F92"/>
    <w:rsid w:val="00EE4006"/>
    <w:rsid w:val="00F063DA"/>
    <w:rsid w:val="00F16690"/>
    <w:rsid w:val="00F171B4"/>
    <w:rsid w:val="00F20088"/>
    <w:rsid w:val="00F426C7"/>
    <w:rsid w:val="00F46AC3"/>
    <w:rsid w:val="00F51651"/>
    <w:rsid w:val="00F62E9E"/>
    <w:rsid w:val="00F662AA"/>
    <w:rsid w:val="00F81935"/>
    <w:rsid w:val="00F84B13"/>
    <w:rsid w:val="00FB63A5"/>
    <w:rsid w:val="00FC4041"/>
    <w:rsid w:val="00FD1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清單段落1"/>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5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8"/>
    <w:uiPriority w:val="34"/>
    <w:qFormat/>
    <w:locked/>
    <w:rsid w:val="00C173EC"/>
    <w:rPr>
      <w:rFonts w:ascii="Times New Roman" w:eastAsia="宋体" w:hAnsi="Times New Roman" w:cs="Times New Roman"/>
      <w:kern w:val="0"/>
      <w:sz w:val="20"/>
      <w:szCs w:val="20"/>
      <w:lang w:val="en-GB"/>
    </w:rPr>
  </w:style>
  <w:style w:type="paragraph" w:styleId="af0">
    <w:name w:val="Body Text"/>
    <w:basedOn w:val="a"/>
    <w:link w:val="af1"/>
    <w:rsid w:val="00EE4006"/>
    <w:pPr>
      <w:overflowPunct/>
      <w:autoSpaceDE/>
      <w:autoSpaceDN/>
      <w:adjustRightInd/>
      <w:spacing w:after="120"/>
      <w:textAlignment w:val="auto"/>
    </w:pPr>
    <w:rPr>
      <w:rFonts w:eastAsia="Malgun Gothic"/>
      <w:lang w:eastAsia="en-US"/>
    </w:rPr>
  </w:style>
  <w:style w:type="character" w:customStyle="1" w:styleId="af1">
    <w:name w:val="正文文本 字符"/>
    <w:basedOn w:val="a0"/>
    <w:link w:val="af0"/>
    <w:rsid w:val="00EE4006"/>
    <w:rPr>
      <w:rFonts w:ascii="Times New Roman" w:eastAsia="Malgun Gothic" w:hAnsi="Times New Roman" w:cs="Times New Roman"/>
      <w:kern w:val="0"/>
      <w:sz w:val="20"/>
      <w:szCs w:val="20"/>
      <w:lang w:val="en-GB" w:eastAsia="en-US"/>
    </w:rPr>
  </w:style>
  <w:style w:type="paragraph" w:customStyle="1" w:styleId="B1">
    <w:name w:val="B1"/>
    <w:basedOn w:val="a"/>
    <w:link w:val="B1Char"/>
    <w:qFormat/>
    <w:rsid w:val="00FB63A5"/>
    <w:pPr>
      <w:overflowPunct/>
      <w:autoSpaceDE/>
      <w:autoSpaceDN/>
      <w:adjustRightInd/>
      <w:ind w:left="568" w:hanging="284"/>
      <w:textAlignment w:val="auto"/>
    </w:pPr>
    <w:rPr>
      <w:lang w:eastAsia="en-US"/>
    </w:rPr>
  </w:style>
  <w:style w:type="character" w:customStyle="1" w:styleId="B1Char">
    <w:name w:val="B1 Char"/>
    <w:link w:val="B1"/>
    <w:qFormat/>
    <w:rsid w:val="00FB63A5"/>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1703</TotalTime>
  <Pages>6</Pages>
  <Words>1637</Words>
  <Characters>9331</Characters>
  <Application>Microsoft Office Word</Application>
  <DocSecurity>0</DocSecurity>
  <Lines>77</Lines>
  <Paragraphs>21</Paragraphs>
  <ScaleCrop>false</ScaleCrop>
  <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53</cp:revision>
  <dcterms:created xsi:type="dcterms:W3CDTF">2021-06-29T07:42:00Z</dcterms:created>
  <dcterms:modified xsi:type="dcterms:W3CDTF">2021-10-22T03:04:00Z</dcterms:modified>
</cp:coreProperties>
</file>